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8D98626" w14:textId="77777777" w:rsidR="008E5D6D" w:rsidRDefault="008E5D6D" w:rsidP="00C26CF7">
      <w:pPr>
        <w:spacing w:after="0"/>
        <w:rPr>
          <w:rFonts w:ascii="Open Sans" w:hAnsi="Open Sans" w:cs="Open Sans"/>
          <w:b/>
          <w:bCs/>
          <w:color w:val="404040" w:themeColor="text1" w:themeTint="BF"/>
          <w:sz w:val="28"/>
          <w:szCs w:val="28"/>
          <w:lang w:eastAsia="lv-LV"/>
        </w:rPr>
        <w:sectPr w:rsidR="008E5D6D" w:rsidSect="003A631C">
          <w:headerReference w:type="default" r:id="rId11"/>
          <w:footerReference w:type="default" r:id="rId12"/>
          <w:headerReference w:type="first" r:id="rId13"/>
          <w:footerReference w:type="first" r:id="rId14"/>
          <w:pgSz w:w="11906" w:h="16838"/>
          <w:pgMar w:top="1415" w:right="851" w:bottom="284" w:left="1134" w:header="510" w:footer="340" w:gutter="0"/>
          <w:pgNumType w:start="1"/>
          <w:cols w:num="2" w:space="720"/>
          <w:titlePg/>
        </w:sectPr>
      </w:pPr>
      <w:bookmarkStart w:id="0" w:name="_Hlk68014526"/>
    </w:p>
    <w:bookmarkEnd w:id="0"/>
    <w:p w14:paraId="04A1593F" w14:textId="16FDC842" w:rsidR="008E5D6D" w:rsidRPr="00F65FC5" w:rsidRDefault="008E5D6D" w:rsidP="00CA2E06">
      <w:pPr>
        <w:pStyle w:val="ListParagraph"/>
        <w:suppressAutoHyphens w:val="0"/>
        <w:spacing w:line="244" w:lineRule="auto"/>
        <w:rPr>
          <w:color w:val="404040" w:themeColor="text1" w:themeTint="BF"/>
          <w:sz w:val="18"/>
          <w:szCs w:val="18"/>
        </w:rPr>
        <w:sectPr w:rsidR="008E5D6D" w:rsidRPr="00F65FC5" w:rsidSect="003A631C">
          <w:footerReference w:type="default" r:id="rId15"/>
          <w:type w:val="continuous"/>
          <w:pgSz w:w="11906" w:h="16838"/>
          <w:pgMar w:top="1980" w:right="851" w:bottom="284" w:left="1134" w:header="510" w:footer="340" w:gutter="0"/>
          <w:pgNumType w:start="1"/>
          <w:cols w:space="720"/>
          <w:titlePg/>
        </w:sectPr>
      </w:pPr>
    </w:p>
    <w:p w14:paraId="3CE986ED" w14:textId="77777777" w:rsidR="008E5D6D" w:rsidRDefault="008E5D6D" w:rsidP="00001E7D">
      <w:pPr>
        <w:spacing w:after="0"/>
        <w:contextualSpacing/>
        <w:rPr>
          <w:rFonts w:cstheme="minorHAnsi"/>
          <w:b/>
          <w:bCs/>
          <w:color w:val="000000"/>
          <w:lang w:eastAsia="lv-LV"/>
        </w:rPr>
        <w:sectPr w:rsidR="008E5D6D" w:rsidSect="003A631C">
          <w:footerReference w:type="first" r:id="rId16"/>
          <w:type w:val="continuous"/>
          <w:pgSz w:w="11906" w:h="16838"/>
          <w:pgMar w:top="1415" w:right="851" w:bottom="284" w:left="1134" w:header="510" w:footer="340" w:gutter="0"/>
          <w:pgNumType w:start="1"/>
          <w:cols w:num="2" w:space="720"/>
          <w:titlePg/>
        </w:sectPr>
      </w:pPr>
    </w:p>
    <w:p w14:paraId="65E9FF0C" w14:textId="77777777" w:rsidR="005077F8" w:rsidRDefault="005077F8" w:rsidP="005077F8">
      <w:pPr>
        <w:spacing w:after="0"/>
        <w:contextualSpacing/>
        <w:jc w:val="center"/>
        <w:rPr>
          <w:b/>
          <w:color w:val="404040" w:themeColor="text1" w:themeTint="BF"/>
        </w:rPr>
      </w:pPr>
      <w:r>
        <w:rPr>
          <w:b/>
          <w:color w:val="404040" w:themeColor="text1" w:themeTint="BF"/>
        </w:rPr>
        <w:t>I</w:t>
      </w:r>
      <w:r w:rsidRPr="00001E7D">
        <w:rPr>
          <w:b/>
          <w:color w:val="404040" w:themeColor="text1" w:themeTint="BF"/>
        </w:rPr>
        <w:t xml:space="preserve">I daļa. </w:t>
      </w:r>
      <w:r>
        <w:rPr>
          <w:b/>
          <w:color w:val="404040" w:themeColor="text1" w:themeTint="BF"/>
        </w:rPr>
        <w:t xml:space="preserve">Vispārīgie noteikumi </w:t>
      </w:r>
    </w:p>
    <w:p w14:paraId="5CEA5E1A" w14:textId="77777777" w:rsidR="005077F8" w:rsidRDefault="005077F8" w:rsidP="005077F8">
      <w:pPr>
        <w:spacing w:after="0"/>
        <w:contextualSpacing/>
        <w:jc w:val="center"/>
        <w:rPr>
          <w:b/>
          <w:color w:val="404040" w:themeColor="text1" w:themeTint="BF"/>
        </w:rPr>
      </w:pPr>
    </w:p>
    <w:p w14:paraId="2628F71F" w14:textId="77777777" w:rsidR="005077F8" w:rsidRPr="00001E7D" w:rsidRDefault="005077F8" w:rsidP="005077F8">
      <w:pPr>
        <w:spacing w:after="0"/>
        <w:contextualSpacing/>
        <w:jc w:val="center"/>
        <w:rPr>
          <w:rFonts w:ascii="Open Sans" w:hAnsi="Open Sans" w:cs="Open Sans"/>
          <w:b/>
          <w:bCs/>
          <w:color w:val="404040" w:themeColor="text1" w:themeTint="BF"/>
          <w:sz w:val="28"/>
          <w:szCs w:val="28"/>
          <w:lang w:eastAsia="lv-LV"/>
        </w:rPr>
        <w:sectPr w:rsidR="005077F8" w:rsidRPr="00001E7D" w:rsidSect="003A631C">
          <w:type w:val="continuous"/>
          <w:pgSz w:w="11906" w:h="16838"/>
          <w:pgMar w:top="1170" w:right="851" w:bottom="284" w:left="1134" w:header="510" w:footer="340" w:gutter="0"/>
          <w:pgNumType w:start="1"/>
          <w:cols w:space="720"/>
          <w:titlePg/>
        </w:sectPr>
      </w:pPr>
    </w:p>
    <w:p w14:paraId="0C9D146A" w14:textId="77777777" w:rsidR="005077F8" w:rsidRDefault="008E5D6D" w:rsidP="005077F8">
      <w:pPr>
        <w:spacing w:after="0"/>
        <w:contextualSpacing/>
        <w:jc w:val="center"/>
        <w:rPr>
          <w:rFonts w:ascii="Open Sans" w:hAnsi="Open Sans" w:cs="Open Sans"/>
          <w:b/>
          <w:bCs/>
          <w:color w:val="404040" w:themeColor="text1" w:themeTint="BF"/>
          <w:sz w:val="28"/>
          <w:szCs w:val="28"/>
          <w:lang w:eastAsia="lv-LV"/>
        </w:rPr>
      </w:pPr>
      <w:r w:rsidRPr="00001E7D">
        <w:rPr>
          <w:rFonts w:ascii="Open Sans" w:hAnsi="Open Sans" w:cs="Open Sans"/>
          <w:b/>
          <w:bCs/>
          <w:color w:val="404040" w:themeColor="text1" w:themeTint="BF"/>
          <w:sz w:val="28"/>
          <w:szCs w:val="28"/>
          <w:lang w:eastAsia="lv-LV"/>
        </w:rPr>
        <w:t>AS “VIRŠI-A” DEGVIELAS KARŠU LĪGUMS</w:t>
      </w:r>
    </w:p>
    <w:p w14:paraId="0124EA2C" w14:textId="761AA0B5" w:rsidR="00001E7D" w:rsidRPr="00001E7D" w:rsidRDefault="00001E7D" w:rsidP="00001E7D">
      <w:pPr>
        <w:spacing w:after="0"/>
        <w:contextualSpacing/>
        <w:jc w:val="center"/>
        <w:rPr>
          <w:rFonts w:ascii="Open Sans" w:hAnsi="Open Sans" w:cs="Open Sans"/>
          <w:b/>
          <w:bCs/>
          <w:color w:val="404040" w:themeColor="text1" w:themeTint="BF"/>
          <w:sz w:val="28"/>
          <w:szCs w:val="28"/>
          <w:lang w:eastAsia="lv-LV"/>
        </w:rPr>
        <w:sectPr w:rsidR="00001E7D" w:rsidRPr="00001E7D" w:rsidSect="003A631C">
          <w:type w:val="continuous"/>
          <w:pgSz w:w="11906" w:h="16838"/>
          <w:pgMar w:top="1415" w:right="851" w:bottom="284" w:left="1134" w:header="510" w:footer="340" w:gutter="0"/>
          <w:pgNumType w:start="1"/>
          <w:cols w:space="720"/>
          <w:titlePg/>
        </w:sectPr>
      </w:pPr>
    </w:p>
    <w:p w14:paraId="00384E4A" w14:textId="77777777" w:rsidR="008E5D6D" w:rsidRPr="00C76F09" w:rsidRDefault="008E5D6D" w:rsidP="009735ED">
      <w:pPr>
        <w:spacing w:after="0"/>
        <w:contextualSpacing/>
        <w:rPr>
          <w:rFonts w:cstheme="minorHAnsi"/>
          <w:b/>
          <w:bCs/>
          <w:color w:val="000000"/>
          <w:lang w:eastAsia="lv-LV"/>
        </w:rPr>
      </w:pPr>
    </w:p>
    <w:p w14:paraId="0B20181F" w14:textId="77777777" w:rsidR="008E5D6D" w:rsidRPr="009735ED" w:rsidRDefault="008E5D6D" w:rsidP="009735ED">
      <w:pPr>
        <w:autoSpaceDE w:val="0"/>
        <w:adjustRightInd w:val="0"/>
        <w:spacing w:after="0"/>
        <w:ind w:left="450" w:hanging="450"/>
        <w:contextualSpacing/>
        <w:jc w:val="both"/>
        <w:rPr>
          <w:rFonts w:cstheme="minorHAnsi"/>
          <w:b/>
          <w:bCs/>
          <w:color w:val="404040" w:themeColor="text1" w:themeTint="BF"/>
          <w:sz w:val="18"/>
          <w:szCs w:val="18"/>
        </w:rPr>
      </w:pPr>
      <w:r w:rsidRPr="009735ED">
        <w:rPr>
          <w:rFonts w:cstheme="minorHAnsi"/>
          <w:b/>
          <w:bCs/>
          <w:color w:val="404040" w:themeColor="text1" w:themeTint="BF"/>
          <w:sz w:val="18"/>
          <w:szCs w:val="18"/>
        </w:rPr>
        <w:t>1.</w:t>
      </w:r>
      <w:r w:rsidRPr="009735ED">
        <w:rPr>
          <w:rFonts w:cstheme="minorHAnsi"/>
          <w:b/>
          <w:bCs/>
          <w:color w:val="404040" w:themeColor="text1" w:themeTint="BF"/>
          <w:sz w:val="18"/>
          <w:szCs w:val="18"/>
        </w:rPr>
        <w:tab/>
        <w:t>Vispārīgie noteikumi</w:t>
      </w:r>
    </w:p>
    <w:p w14:paraId="694A14D1" w14:textId="6381F719" w:rsidR="008E5D6D" w:rsidRPr="004B2289" w:rsidRDefault="008E5D6D" w:rsidP="009735ED">
      <w:pPr>
        <w:autoSpaceDE w:val="0"/>
        <w:adjustRightInd w:val="0"/>
        <w:ind w:left="45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1.1.</w:t>
      </w:r>
      <w:r w:rsidRPr="009735ED">
        <w:rPr>
          <w:rFonts w:cstheme="minorHAnsi"/>
          <w:color w:val="404040" w:themeColor="text1" w:themeTint="BF"/>
          <w:sz w:val="18"/>
          <w:szCs w:val="18"/>
        </w:rPr>
        <w:tab/>
        <w:t xml:space="preserve">AS "VIRŠI-A" piedāvā šādas degvielas kartes: </w:t>
      </w:r>
      <w:r w:rsidRPr="009735ED">
        <w:rPr>
          <w:rFonts w:cstheme="minorHAnsi"/>
          <w:color w:val="404040" w:themeColor="text1" w:themeTint="BF"/>
          <w:sz w:val="18"/>
          <w:szCs w:val="18"/>
        </w:rPr>
        <w:br/>
        <w:t xml:space="preserve">AS "VIRŠI-A" debetkarte un AS "VIRŠI-A" kredītkarte, turpmāk – Karte, darījumu autorizācijai un preču un/vai pakalpojumu, turpmāk – Preces, saņemšanai AS “VIRŠI-A” un/vai tās sadarbības partneru degvielas </w:t>
      </w:r>
      <w:proofErr w:type="spellStart"/>
      <w:r w:rsidRPr="009735ED">
        <w:rPr>
          <w:rFonts w:cstheme="minorHAnsi"/>
          <w:color w:val="404040" w:themeColor="text1" w:themeTint="BF"/>
          <w:sz w:val="18"/>
          <w:szCs w:val="18"/>
        </w:rPr>
        <w:t>uzpildes</w:t>
      </w:r>
      <w:proofErr w:type="spellEnd"/>
      <w:r w:rsidRPr="009735ED">
        <w:rPr>
          <w:rFonts w:cstheme="minorHAnsi"/>
          <w:color w:val="404040" w:themeColor="text1" w:themeTint="BF"/>
          <w:sz w:val="18"/>
          <w:szCs w:val="18"/>
        </w:rPr>
        <w:t xml:space="preserve"> stacijās Latvijā un/vai ārzemēs. Sadarbības partneru degvielas </w:t>
      </w:r>
      <w:proofErr w:type="spellStart"/>
      <w:r w:rsidRPr="009735ED">
        <w:rPr>
          <w:rFonts w:cstheme="minorHAnsi"/>
          <w:color w:val="404040" w:themeColor="text1" w:themeTint="BF"/>
          <w:sz w:val="18"/>
          <w:szCs w:val="18"/>
        </w:rPr>
        <w:t>uzpildes</w:t>
      </w:r>
      <w:proofErr w:type="spellEnd"/>
      <w:r w:rsidRPr="009735ED">
        <w:rPr>
          <w:rFonts w:cstheme="minorHAnsi"/>
          <w:color w:val="404040" w:themeColor="text1" w:themeTint="BF"/>
          <w:sz w:val="18"/>
          <w:szCs w:val="18"/>
        </w:rPr>
        <w:t xml:space="preserve"> staciju saraksts </w:t>
      </w:r>
      <w:r w:rsidRPr="004B2289">
        <w:rPr>
          <w:rFonts w:cstheme="minorHAnsi"/>
          <w:color w:val="404040" w:themeColor="text1" w:themeTint="BF"/>
          <w:sz w:val="18"/>
          <w:szCs w:val="18"/>
        </w:rPr>
        <w:t>pieejams AS “VIRŠI-A” interneta vietnē: www.virsi.lv .</w:t>
      </w:r>
    </w:p>
    <w:p w14:paraId="2AE4642C" w14:textId="69A4C44D" w:rsidR="00BC5159" w:rsidRPr="004B2289" w:rsidRDefault="00BC5159" w:rsidP="009735ED">
      <w:pPr>
        <w:autoSpaceDE w:val="0"/>
        <w:adjustRightInd w:val="0"/>
        <w:ind w:left="450" w:hanging="450"/>
        <w:contextualSpacing/>
        <w:jc w:val="both"/>
        <w:rPr>
          <w:rFonts w:cstheme="minorHAnsi"/>
          <w:color w:val="404040" w:themeColor="text1" w:themeTint="BF"/>
          <w:sz w:val="18"/>
          <w:szCs w:val="18"/>
        </w:rPr>
      </w:pPr>
      <w:r w:rsidRPr="004B2289">
        <w:rPr>
          <w:rFonts w:cstheme="minorHAnsi"/>
          <w:color w:val="404040" w:themeColor="text1" w:themeTint="BF"/>
          <w:sz w:val="18"/>
          <w:szCs w:val="18"/>
        </w:rPr>
        <w:t>1.2.</w:t>
      </w:r>
      <w:r w:rsidRPr="004B2289">
        <w:rPr>
          <w:rFonts w:cstheme="minorHAnsi"/>
          <w:color w:val="404040" w:themeColor="text1" w:themeTint="BF"/>
          <w:sz w:val="18"/>
          <w:szCs w:val="18"/>
        </w:rPr>
        <w:tab/>
        <w:t xml:space="preserve">Kartes var tikt izmantotas arī </w:t>
      </w:r>
      <w:r w:rsidR="00A33DA4" w:rsidRPr="004B2289">
        <w:rPr>
          <w:rFonts w:cstheme="minorHAnsi"/>
          <w:color w:val="404040" w:themeColor="text1" w:themeTint="BF"/>
          <w:sz w:val="18"/>
          <w:szCs w:val="18"/>
        </w:rPr>
        <w:t>AS “VIRŠI-A” mobilajā lietotnē “VIRŠI”</w:t>
      </w:r>
      <w:r w:rsidR="00A377A2" w:rsidRPr="004B2289">
        <w:rPr>
          <w:rFonts w:cstheme="minorHAnsi"/>
          <w:color w:val="404040" w:themeColor="text1" w:themeTint="BF"/>
          <w:sz w:val="18"/>
          <w:szCs w:val="18"/>
        </w:rPr>
        <w:t>, kur tās piereģistrējot</w:t>
      </w:r>
      <w:r w:rsidR="00484269" w:rsidRPr="004B2289">
        <w:rPr>
          <w:rFonts w:cstheme="minorHAnsi"/>
          <w:color w:val="404040" w:themeColor="text1" w:themeTint="BF"/>
          <w:sz w:val="18"/>
          <w:szCs w:val="18"/>
        </w:rPr>
        <w:t>,</w:t>
      </w:r>
      <w:r w:rsidR="00A377A2" w:rsidRPr="004B2289">
        <w:rPr>
          <w:rFonts w:cstheme="minorHAnsi"/>
          <w:color w:val="404040" w:themeColor="text1" w:themeTint="BF"/>
          <w:sz w:val="18"/>
          <w:szCs w:val="18"/>
        </w:rPr>
        <w:t xml:space="preserve"> </w:t>
      </w:r>
      <w:r w:rsidR="001B2030" w:rsidRPr="004B2289">
        <w:rPr>
          <w:rFonts w:cstheme="minorHAnsi"/>
          <w:color w:val="404040" w:themeColor="text1" w:themeTint="BF"/>
          <w:sz w:val="18"/>
          <w:szCs w:val="18"/>
        </w:rPr>
        <w:t>tās var tikt izmantotas saskaņā ar AS “VIRŠI -</w:t>
      </w:r>
      <w:r w:rsidR="00CD73C0" w:rsidRPr="004B2289">
        <w:rPr>
          <w:rFonts w:cstheme="minorHAnsi"/>
          <w:color w:val="404040" w:themeColor="text1" w:themeTint="BF"/>
          <w:sz w:val="18"/>
          <w:szCs w:val="18"/>
        </w:rPr>
        <w:t xml:space="preserve"> </w:t>
      </w:r>
      <w:r w:rsidR="001B2030" w:rsidRPr="004B2289">
        <w:rPr>
          <w:rFonts w:cstheme="minorHAnsi"/>
          <w:color w:val="404040" w:themeColor="text1" w:themeTint="BF"/>
          <w:sz w:val="18"/>
          <w:szCs w:val="18"/>
        </w:rPr>
        <w:t>A”</w:t>
      </w:r>
      <w:r w:rsidR="0038497F" w:rsidRPr="004B2289">
        <w:rPr>
          <w:rFonts w:cstheme="minorHAnsi"/>
          <w:color w:val="404040" w:themeColor="text1" w:themeTint="BF"/>
          <w:sz w:val="18"/>
          <w:szCs w:val="18"/>
        </w:rPr>
        <w:t xml:space="preserve"> mobilās</w:t>
      </w:r>
      <w:r w:rsidR="001B2030" w:rsidRPr="004B2289">
        <w:rPr>
          <w:rFonts w:cstheme="minorHAnsi"/>
          <w:color w:val="404040" w:themeColor="text1" w:themeTint="BF"/>
          <w:sz w:val="18"/>
          <w:szCs w:val="18"/>
        </w:rPr>
        <w:t xml:space="preserve"> lietotnes </w:t>
      </w:r>
      <w:r w:rsidR="00CB3AE3" w:rsidRPr="004B2289">
        <w:rPr>
          <w:rFonts w:cstheme="minorHAnsi"/>
          <w:color w:val="404040" w:themeColor="text1" w:themeTint="BF"/>
          <w:sz w:val="18"/>
          <w:szCs w:val="18"/>
        </w:rPr>
        <w:t xml:space="preserve">lietošanas </w:t>
      </w:r>
      <w:r w:rsidR="001B2030" w:rsidRPr="004B2289">
        <w:rPr>
          <w:rFonts w:cstheme="minorHAnsi"/>
          <w:color w:val="404040" w:themeColor="text1" w:themeTint="BF"/>
          <w:sz w:val="18"/>
          <w:szCs w:val="18"/>
        </w:rPr>
        <w:t xml:space="preserve">noteikumiem. </w:t>
      </w:r>
    </w:p>
    <w:p w14:paraId="5A0D892A" w14:textId="16B76F18" w:rsidR="008E5D6D" w:rsidRPr="004B2289" w:rsidRDefault="008E5D6D" w:rsidP="009735ED">
      <w:pPr>
        <w:autoSpaceDE w:val="0"/>
        <w:adjustRightInd w:val="0"/>
        <w:ind w:left="450" w:hanging="450"/>
        <w:contextualSpacing/>
        <w:jc w:val="both"/>
        <w:rPr>
          <w:rFonts w:cstheme="minorHAnsi"/>
          <w:color w:val="404040" w:themeColor="text1" w:themeTint="BF"/>
          <w:sz w:val="18"/>
          <w:szCs w:val="18"/>
        </w:rPr>
      </w:pPr>
      <w:r w:rsidRPr="004B2289">
        <w:rPr>
          <w:rFonts w:cstheme="minorHAnsi"/>
          <w:color w:val="404040" w:themeColor="text1" w:themeTint="BF"/>
          <w:sz w:val="18"/>
          <w:szCs w:val="18"/>
        </w:rPr>
        <w:t>1.</w:t>
      </w:r>
      <w:r w:rsidR="0057656B" w:rsidRPr="004B2289">
        <w:rPr>
          <w:rFonts w:cstheme="minorHAnsi"/>
          <w:color w:val="404040" w:themeColor="text1" w:themeTint="BF"/>
          <w:sz w:val="18"/>
          <w:szCs w:val="18"/>
        </w:rPr>
        <w:t>3</w:t>
      </w:r>
      <w:r w:rsidRPr="004B2289">
        <w:rPr>
          <w:rFonts w:cstheme="minorHAnsi"/>
          <w:color w:val="404040" w:themeColor="text1" w:themeTint="BF"/>
          <w:sz w:val="18"/>
          <w:szCs w:val="18"/>
        </w:rPr>
        <w:t xml:space="preserve">. </w:t>
      </w:r>
      <w:r w:rsidRPr="004B2289">
        <w:rPr>
          <w:rFonts w:cstheme="minorHAnsi"/>
          <w:color w:val="404040" w:themeColor="text1" w:themeTint="BF"/>
          <w:sz w:val="18"/>
          <w:szCs w:val="18"/>
        </w:rPr>
        <w:tab/>
        <w:t xml:space="preserve">Klientam pērkot Preces no AS "VIRŠI-A", tiek piemērota mazumtirdzniecības cena, t. i. – konkrētas dienas konkrētas degvielas </w:t>
      </w:r>
      <w:proofErr w:type="spellStart"/>
      <w:r w:rsidRPr="004B2289">
        <w:rPr>
          <w:rFonts w:cstheme="minorHAnsi"/>
          <w:color w:val="404040" w:themeColor="text1" w:themeTint="BF"/>
          <w:sz w:val="18"/>
          <w:szCs w:val="18"/>
        </w:rPr>
        <w:t>uzpildes</w:t>
      </w:r>
      <w:proofErr w:type="spellEnd"/>
      <w:r w:rsidRPr="004B2289">
        <w:rPr>
          <w:rFonts w:cstheme="minorHAnsi"/>
          <w:color w:val="404040" w:themeColor="text1" w:themeTint="BF"/>
          <w:sz w:val="18"/>
          <w:szCs w:val="18"/>
        </w:rPr>
        <w:t xml:space="preserve"> stacijas Preču pārdošanas cena, kura katru dienu var mainīties un atšķirties dažādās degvielas </w:t>
      </w:r>
      <w:proofErr w:type="spellStart"/>
      <w:r w:rsidRPr="004B2289">
        <w:rPr>
          <w:rFonts w:cstheme="minorHAnsi"/>
          <w:color w:val="404040" w:themeColor="text1" w:themeTint="BF"/>
          <w:sz w:val="18"/>
          <w:szCs w:val="18"/>
        </w:rPr>
        <w:t>uzpildes</w:t>
      </w:r>
      <w:proofErr w:type="spellEnd"/>
      <w:r w:rsidRPr="004B2289">
        <w:rPr>
          <w:rFonts w:cstheme="minorHAnsi"/>
          <w:color w:val="404040" w:themeColor="text1" w:themeTint="BF"/>
          <w:sz w:val="18"/>
          <w:szCs w:val="18"/>
        </w:rPr>
        <w:t xml:space="preserve"> stacijās. Ja Klients ir veicis Preču iegādes darījumu, uzskatāms, ka Klients ir piekritis konkrētā brīža Preču mazumtirdzniecības cenai. Preces cenai var tikt piemērota atlaide, ja Puses par tādu vienojušās.</w:t>
      </w:r>
    </w:p>
    <w:p w14:paraId="5453F808" w14:textId="0B189146" w:rsidR="008E5D6D" w:rsidRPr="004B2289" w:rsidRDefault="008E5D6D" w:rsidP="009735ED">
      <w:pPr>
        <w:autoSpaceDE w:val="0"/>
        <w:adjustRightInd w:val="0"/>
        <w:spacing w:after="120"/>
        <w:ind w:left="450" w:hanging="450"/>
        <w:contextualSpacing/>
        <w:jc w:val="both"/>
        <w:rPr>
          <w:rFonts w:cstheme="minorHAnsi"/>
          <w:color w:val="404040" w:themeColor="text1" w:themeTint="BF"/>
          <w:sz w:val="18"/>
          <w:szCs w:val="18"/>
        </w:rPr>
      </w:pPr>
      <w:r w:rsidRPr="004B2289">
        <w:rPr>
          <w:rFonts w:cstheme="minorHAnsi"/>
          <w:color w:val="404040" w:themeColor="text1" w:themeTint="BF"/>
          <w:sz w:val="18"/>
          <w:szCs w:val="18"/>
        </w:rPr>
        <w:t>1.</w:t>
      </w:r>
      <w:r w:rsidR="00134E51">
        <w:rPr>
          <w:rFonts w:cstheme="minorHAnsi"/>
          <w:color w:val="404040" w:themeColor="text1" w:themeTint="BF"/>
          <w:sz w:val="18"/>
          <w:szCs w:val="18"/>
        </w:rPr>
        <w:t>4</w:t>
      </w:r>
      <w:r w:rsidRPr="004B2289">
        <w:rPr>
          <w:rFonts w:cstheme="minorHAnsi"/>
          <w:color w:val="404040" w:themeColor="text1" w:themeTint="BF"/>
          <w:sz w:val="18"/>
          <w:szCs w:val="18"/>
        </w:rPr>
        <w:t>.</w:t>
      </w:r>
      <w:r w:rsidRPr="004B2289">
        <w:rPr>
          <w:rFonts w:cstheme="minorHAnsi"/>
          <w:color w:val="404040" w:themeColor="text1" w:themeTint="BF"/>
          <w:sz w:val="18"/>
          <w:szCs w:val="18"/>
        </w:rPr>
        <w:tab/>
        <w:t>Dokuments, kas apliecina Preces saņemšanu, ir elektroniskais kases sistēmas čeks.</w:t>
      </w:r>
    </w:p>
    <w:p w14:paraId="345F3AB3" w14:textId="6AAE6EFD" w:rsidR="008E5D6D" w:rsidRPr="004B2289" w:rsidRDefault="008E5D6D" w:rsidP="009735ED">
      <w:pPr>
        <w:autoSpaceDE w:val="0"/>
        <w:adjustRightInd w:val="0"/>
        <w:ind w:left="450" w:hanging="450"/>
        <w:contextualSpacing/>
        <w:jc w:val="both"/>
        <w:rPr>
          <w:rFonts w:cstheme="minorHAnsi"/>
          <w:color w:val="404040" w:themeColor="text1" w:themeTint="BF"/>
          <w:sz w:val="18"/>
          <w:szCs w:val="18"/>
        </w:rPr>
      </w:pPr>
      <w:r w:rsidRPr="004B2289">
        <w:rPr>
          <w:rFonts w:cstheme="minorHAnsi"/>
          <w:color w:val="404040" w:themeColor="text1" w:themeTint="BF"/>
          <w:sz w:val="18"/>
          <w:szCs w:val="18"/>
        </w:rPr>
        <w:t>1.</w:t>
      </w:r>
      <w:r w:rsidR="00134E51">
        <w:rPr>
          <w:rFonts w:cstheme="minorHAnsi"/>
          <w:color w:val="404040" w:themeColor="text1" w:themeTint="BF"/>
          <w:sz w:val="18"/>
          <w:szCs w:val="18"/>
        </w:rPr>
        <w:t>5</w:t>
      </w:r>
      <w:r w:rsidRPr="004B2289">
        <w:rPr>
          <w:rFonts w:cstheme="minorHAnsi"/>
          <w:color w:val="404040" w:themeColor="text1" w:themeTint="BF"/>
          <w:sz w:val="18"/>
          <w:szCs w:val="18"/>
        </w:rPr>
        <w:t xml:space="preserve">. </w:t>
      </w:r>
      <w:r w:rsidRPr="004B2289">
        <w:rPr>
          <w:rFonts w:cstheme="minorHAnsi"/>
          <w:color w:val="404040" w:themeColor="text1" w:themeTint="BF"/>
          <w:sz w:val="18"/>
          <w:szCs w:val="18"/>
        </w:rPr>
        <w:tab/>
        <w:t xml:space="preserve">Preču pirkuma maksa rēķinā tiek noteikta saskaņā ar </w:t>
      </w:r>
      <w:r w:rsidR="00810593" w:rsidRPr="004B2289">
        <w:rPr>
          <w:rFonts w:cstheme="minorHAnsi"/>
          <w:color w:val="404040" w:themeColor="text1" w:themeTint="BF"/>
          <w:sz w:val="18"/>
          <w:szCs w:val="18"/>
        </w:rPr>
        <w:br/>
      </w:r>
      <w:r w:rsidRPr="004B2289">
        <w:rPr>
          <w:rFonts w:cstheme="minorHAnsi"/>
          <w:color w:val="404040" w:themeColor="text1" w:themeTint="BF"/>
          <w:sz w:val="18"/>
          <w:szCs w:val="18"/>
        </w:rPr>
        <w:t>AS "VIRŠI-A" noteikto Preces cenu tās pirkšanas laikā un vietā. Preces cenai var tikt piemērota atlaide, ja Puses par tādu vienojušās.</w:t>
      </w:r>
    </w:p>
    <w:p w14:paraId="445BBF2B" w14:textId="237CF7FE" w:rsidR="008E5D6D" w:rsidRPr="004B2289" w:rsidRDefault="008E5D6D" w:rsidP="009735ED">
      <w:pPr>
        <w:autoSpaceDE w:val="0"/>
        <w:adjustRightInd w:val="0"/>
        <w:spacing w:after="120"/>
        <w:ind w:left="450" w:hanging="450"/>
        <w:contextualSpacing/>
        <w:jc w:val="both"/>
        <w:rPr>
          <w:rFonts w:cstheme="minorHAnsi"/>
          <w:color w:val="404040" w:themeColor="text1" w:themeTint="BF"/>
          <w:sz w:val="18"/>
          <w:szCs w:val="18"/>
        </w:rPr>
      </w:pPr>
      <w:r w:rsidRPr="004B2289">
        <w:rPr>
          <w:rFonts w:cstheme="minorHAnsi"/>
          <w:color w:val="404040" w:themeColor="text1" w:themeTint="BF"/>
          <w:sz w:val="18"/>
          <w:szCs w:val="18"/>
        </w:rPr>
        <w:t>1.</w:t>
      </w:r>
      <w:r w:rsidR="00134E51">
        <w:rPr>
          <w:rFonts w:cstheme="minorHAnsi"/>
          <w:color w:val="404040" w:themeColor="text1" w:themeTint="BF"/>
          <w:sz w:val="18"/>
          <w:szCs w:val="18"/>
        </w:rPr>
        <w:t>6</w:t>
      </w:r>
      <w:r w:rsidRPr="004B2289">
        <w:rPr>
          <w:rFonts w:cstheme="minorHAnsi"/>
          <w:color w:val="404040" w:themeColor="text1" w:themeTint="BF"/>
          <w:sz w:val="18"/>
          <w:szCs w:val="18"/>
        </w:rPr>
        <w:t xml:space="preserve">. </w:t>
      </w:r>
      <w:r w:rsidRPr="004B2289">
        <w:rPr>
          <w:rFonts w:cstheme="minorHAnsi"/>
          <w:color w:val="404040" w:themeColor="text1" w:themeTint="BF"/>
          <w:sz w:val="18"/>
          <w:szCs w:val="18"/>
        </w:rPr>
        <w:tab/>
        <w:t>Katram Klientam tiek piešķirts Klienta numurs.</w:t>
      </w:r>
    </w:p>
    <w:p w14:paraId="0EC19BCE" w14:textId="6E1C5C62" w:rsidR="008E5D6D" w:rsidRPr="004B2289" w:rsidRDefault="008E5D6D" w:rsidP="009735ED">
      <w:pPr>
        <w:autoSpaceDE w:val="0"/>
        <w:adjustRightInd w:val="0"/>
        <w:spacing w:after="120"/>
        <w:ind w:left="450" w:hanging="450"/>
        <w:contextualSpacing/>
        <w:jc w:val="both"/>
        <w:rPr>
          <w:rFonts w:cstheme="minorHAnsi"/>
          <w:color w:val="404040" w:themeColor="text1" w:themeTint="BF"/>
          <w:sz w:val="18"/>
          <w:szCs w:val="18"/>
        </w:rPr>
      </w:pPr>
      <w:r w:rsidRPr="004B2289">
        <w:rPr>
          <w:rFonts w:cstheme="minorHAnsi"/>
          <w:color w:val="404040" w:themeColor="text1" w:themeTint="BF"/>
          <w:sz w:val="18"/>
          <w:szCs w:val="18"/>
        </w:rPr>
        <w:t>1.</w:t>
      </w:r>
      <w:r w:rsidR="00134E51">
        <w:rPr>
          <w:rFonts w:cstheme="minorHAnsi"/>
          <w:color w:val="404040" w:themeColor="text1" w:themeTint="BF"/>
          <w:sz w:val="18"/>
          <w:szCs w:val="18"/>
        </w:rPr>
        <w:t>7</w:t>
      </w:r>
      <w:r w:rsidRPr="004B2289">
        <w:rPr>
          <w:rFonts w:cstheme="minorHAnsi"/>
          <w:color w:val="404040" w:themeColor="text1" w:themeTint="BF"/>
          <w:sz w:val="18"/>
          <w:szCs w:val="18"/>
        </w:rPr>
        <w:t xml:space="preserve">. </w:t>
      </w:r>
      <w:r w:rsidRPr="004B2289">
        <w:rPr>
          <w:rFonts w:cstheme="minorHAnsi"/>
          <w:color w:val="404040" w:themeColor="text1" w:themeTint="BF"/>
          <w:sz w:val="18"/>
          <w:szCs w:val="18"/>
        </w:rPr>
        <w:tab/>
        <w:t xml:space="preserve">Karte tiek izsniegta, pamatojoties uz Klienta pareizi aizpildītu AS "VIRŠI-A"  degvielas kartes līgumu, turpmāk - Līgums, kurš tiek parakstīts ar Pušu drošu elektronisko parakstu un nosūtīts uz e-pastu </w:t>
      </w:r>
      <w:r w:rsidR="00362764" w:rsidRPr="004B2289">
        <w:rPr>
          <w:rFonts w:cstheme="minorHAnsi"/>
          <w:color w:val="404040" w:themeColor="text1" w:themeTint="BF"/>
          <w:sz w:val="18"/>
          <w:szCs w:val="18"/>
        </w:rPr>
        <w:t>info</w:t>
      </w:r>
      <w:r w:rsidRPr="004B2289">
        <w:rPr>
          <w:rFonts w:cstheme="minorHAnsi"/>
          <w:color w:val="404040" w:themeColor="text1" w:themeTint="BF"/>
          <w:sz w:val="18"/>
          <w:szCs w:val="18"/>
        </w:rPr>
        <w:t xml:space="preserve">@virsi.lv vai parakstīts un iesniegts AS “VIRŠI-A” pilnvarotai personai.  Nepilnīgi aizpildīta Līguma forma ir spēkā neesoša. </w:t>
      </w:r>
    </w:p>
    <w:p w14:paraId="3482F6BE" w14:textId="1922370D" w:rsidR="008E5D6D" w:rsidRPr="004B2289" w:rsidRDefault="008E5D6D" w:rsidP="009735ED">
      <w:pPr>
        <w:autoSpaceDE w:val="0"/>
        <w:adjustRightInd w:val="0"/>
        <w:spacing w:after="120"/>
        <w:ind w:left="450" w:hanging="450"/>
        <w:contextualSpacing/>
        <w:jc w:val="both"/>
        <w:rPr>
          <w:rFonts w:cstheme="minorHAnsi"/>
          <w:color w:val="404040" w:themeColor="text1" w:themeTint="BF"/>
          <w:sz w:val="18"/>
          <w:szCs w:val="18"/>
        </w:rPr>
      </w:pPr>
      <w:r w:rsidRPr="004B2289">
        <w:rPr>
          <w:rFonts w:cstheme="minorHAnsi"/>
          <w:color w:val="404040" w:themeColor="text1" w:themeTint="BF"/>
          <w:sz w:val="18"/>
          <w:szCs w:val="18"/>
        </w:rPr>
        <w:t>1.</w:t>
      </w:r>
      <w:r w:rsidR="00134E51">
        <w:rPr>
          <w:rFonts w:cstheme="minorHAnsi"/>
          <w:color w:val="404040" w:themeColor="text1" w:themeTint="BF"/>
          <w:sz w:val="18"/>
          <w:szCs w:val="18"/>
        </w:rPr>
        <w:t>8</w:t>
      </w:r>
      <w:r w:rsidRPr="004B2289">
        <w:rPr>
          <w:rFonts w:cstheme="minorHAnsi"/>
          <w:color w:val="404040" w:themeColor="text1" w:themeTint="BF"/>
          <w:sz w:val="18"/>
          <w:szCs w:val="18"/>
        </w:rPr>
        <w:t xml:space="preserve">. </w:t>
      </w:r>
      <w:r w:rsidRPr="004B2289">
        <w:rPr>
          <w:rFonts w:cstheme="minorHAnsi"/>
          <w:color w:val="404040" w:themeColor="text1" w:themeTint="BF"/>
          <w:sz w:val="18"/>
          <w:szCs w:val="18"/>
        </w:rPr>
        <w:tab/>
        <w:t>Katrai Kartei tiek piešķirts PIN kods, kas garantē Kartes aizsardzību. PIN kods ir konfidenciāla informācija, kuru Klients nedrīkst izpaust trešajām personām. Ja trešā persona lieto Karti un zina PIN kodu, uzskatāms, ka Klients šo kodu ir izpaudis trešajām personām, līdz ar to Klients uzņemas atbildību par visiem darījumiem, kas veikti ar Karti, un apmaksā AS "VIRŠI-A" rēķinu par šiem darījumiem pilnā apmērā.</w:t>
      </w:r>
    </w:p>
    <w:p w14:paraId="1F40A6C0" w14:textId="23F8CDE6" w:rsidR="008E5D6D" w:rsidRPr="004B2289" w:rsidRDefault="008E5D6D" w:rsidP="009735ED">
      <w:pPr>
        <w:autoSpaceDE w:val="0"/>
        <w:adjustRightInd w:val="0"/>
        <w:spacing w:after="120"/>
        <w:ind w:left="450" w:hanging="450"/>
        <w:contextualSpacing/>
        <w:jc w:val="both"/>
        <w:rPr>
          <w:rFonts w:cstheme="minorHAnsi"/>
          <w:color w:val="404040" w:themeColor="text1" w:themeTint="BF"/>
          <w:sz w:val="18"/>
          <w:szCs w:val="18"/>
        </w:rPr>
      </w:pPr>
      <w:r w:rsidRPr="004B2289">
        <w:rPr>
          <w:rFonts w:cstheme="minorHAnsi"/>
          <w:color w:val="404040" w:themeColor="text1" w:themeTint="BF"/>
          <w:sz w:val="18"/>
          <w:szCs w:val="18"/>
        </w:rPr>
        <w:t>1.</w:t>
      </w:r>
      <w:r w:rsidR="00134E51">
        <w:rPr>
          <w:rFonts w:cstheme="minorHAnsi"/>
          <w:color w:val="404040" w:themeColor="text1" w:themeTint="BF"/>
          <w:sz w:val="18"/>
          <w:szCs w:val="18"/>
        </w:rPr>
        <w:t>9</w:t>
      </w:r>
      <w:r w:rsidRPr="004B2289">
        <w:rPr>
          <w:rFonts w:cstheme="minorHAnsi"/>
          <w:color w:val="404040" w:themeColor="text1" w:themeTint="BF"/>
          <w:sz w:val="18"/>
          <w:szCs w:val="18"/>
        </w:rPr>
        <w:t>.</w:t>
      </w:r>
      <w:r w:rsidRPr="004B2289">
        <w:rPr>
          <w:rFonts w:cstheme="minorHAnsi"/>
          <w:color w:val="404040" w:themeColor="text1" w:themeTint="BF"/>
          <w:sz w:val="18"/>
          <w:szCs w:val="18"/>
        </w:rPr>
        <w:tab/>
        <w:t>Klients ir pilnā apmērā atbildīgs par visām ar Karti veiktajām darbībām</w:t>
      </w:r>
      <w:r w:rsidR="00A979AB" w:rsidRPr="004B2289">
        <w:rPr>
          <w:rFonts w:cstheme="minorHAnsi"/>
          <w:color w:val="404040" w:themeColor="text1" w:themeTint="BF"/>
          <w:sz w:val="18"/>
          <w:szCs w:val="18"/>
        </w:rPr>
        <w:t xml:space="preserve">, tai skaitā par darbībām, kas veiktas ar Karti  AS “VIRŠI-A” mobilajā lietotnē, </w:t>
      </w:r>
      <w:r w:rsidRPr="004B2289">
        <w:rPr>
          <w:rFonts w:cstheme="minorHAnsi"/>
          <w:color w:val="404040" w:themeColor="text1" w:themeTint="BF"/>
          <w:sz w:val="18"/>
          <w:szCs w:val="18"/>
        </w:rPr>
        <w:t xml:space="preserve">un apmaksā visus pirkumus, kuri veikti ar šo Karti. </w:t>
      </w:r>
      <w:r w:rsidR="00BD6217" w:rsidRPr="004B2289">
        <w:rPr>
          <w:rFonts w:cstheme="minorHAnsi"/>
          <w:color w:val="404040" w:themeColor="text1" w:themeTint="BF"/>
          <w:sz w:val="18"/>
          <w:szCs w:val="18"/>
        </w:rPr>
        <w:t xml:space="preserve"> </w:t>
      </w:r>
      <w:r w:rsidRPr="004B2289">
        <w:rPr>
          <w:rFonts w:cstheme="minorHAnsi"/>
          <w:color w:val="404040" w:themeColor="text1" w:themeTint="BF"/>
          <w:sz w:val="18"/>
          <w:szCs w:val="18"/>
        </w:rPr>
        <w:t>AS "VIRŠI-A" nav atbildīga par darījumiem, kas veikti ar Karti.</w:t>
      </w:r>
    </w:p>
    <w:p w14:paraId="0E49D16B" w14:textId="5D751234" w:rsidR="008E5D6D" w:rsidRPr="004B2289" w:rsidRDefault="008E5D6D" w:rsidP="009735ED">
      <w:pPr>
        <w:autoSpaceDE w:val="0"/>
        <w:adjustRightInd w:val="0"/>
        <w:spacing w:after="120"/>
        <w:ind w:left="450" w:hanging="450"/>
        <w:contextualSpacing/>
        <w:jc w:val="both"/>
        <w:rPr>
          <w:rFonts w:cstheme="minorHAnsi"/>
          <w:color w:val="404040" w:themeColor="text1" w:themeTint="BF"/>
          <w:sz w:val="18"/>
          <w:szCs w:val="18"/>
        </w:rPr>
      </w:pPr>
      <w:r w:rsidRPr="004B2289">
        <w:rPr>
          <w:rFonts w:cstheme="minorHAnsi"/>
          <w:color w:val="404040" w:themeColor="text1" w:themeTint="BF"/>
          <w:sz w:val="18"/>
          <w:szCs w:val="18"/>
        </w:rPr>
        <w:t>1.</w:t>
      </w:r>
      <w:r w:rsidR="00134E51">
        <w:rPr>
          <w:rFonts w:cstheme="minorHAnsi"/>
          <w:color w:val="404040" w:themeColor="text1" w:themeTint="BF"/>
          <w:sz w:val="18"/>
          <w:szCs w:val="18"/>
        </w:rPr>
        <w:t>10</w:t>
      </w:r>
      <w:r w:rsidRPr="004B2289">
        <w:rPr>
          <w:rFonts w:cstheme="minorHAnsi"/>
          <w:color w:val="404040" w:themeColor="text1" w:themeTint="BF"/>
          <w:sz w:val="18"/>
          <w:szCs w:val="18"/>
        </w:rPr>
        <w:t xml:space="preserve">. </w:t>
      </w:r>
      <w:r w:rsidRPr="004B2289">
        <w:rPr>
          <w:rFonts w:cstheme="minorHAnsi"/>
          <w:color w:val="404040" w:themeColor="text1" w:themeTint="BF"/>
          <w:sz w:val="18"/>
          <w:szCs w:val="18"/>
        </w:rPr>
        <w:tab/>
        <w:t>Klients kā Kartes turētājs var nodot Karti trešaj</w:t>
      </w:r>
      <w:r w:rsidR="006D515D" w:rsidRPr="004B2289">
        <w:rPr>
          <w:rFonts w:cstheme="minorHAnsi"/>
          <w:color w:val="404040" w:themeColor="text1" w:themeTint="BF"/>
          <w:sz w:val="18"/>
          <w:szCs w:val="18"/>
        </w:rPr>
        <w:t>ai</w:t>
      </w:r>
      <w:r w:rsidRPr="004B2289">
        <w:rPr>
          <w:rFonts w:cstheme="minorHAnsi"/>
          <w:color w:val="404040" w:themeColor="text1" w:themeTint="BF"/>
          <w:sz w:val="18"/>
          <w:szCs w:val="18"/>
        </w:rPr>
        <w:t xml:space="preserve"> person</w:t>
      </w:r>
      <w:r w:rsidR="006D515D" w:rsidRPr="004B2289">
        <w:rPr>
          <w:rFonts w:cstheme="minorHAnsi"/>
          <w:color w:val="404040" w:themeColor="text1" w:themeTint="BF"/>
          <w:sz w:val="18"/>
          <w:szCs w:val="18"/>
        </w:rPr>
        <w:t>ai</w:t>
      </w:r>
      <w:r w:rsidRPr="004B2289">
        <w:rPr>
          <w:rFonts w:cstheme="minorHAnsi"/>
          <w:color w:val="404040" w:themeColor="text1" w:themeTint="BF"/>
          <w:sz w:val="18"/>
          <w:szCs w:val="18"/>
        </w:rPr>
        <w:t xml:space="preserve"> - Kar</w:t>
      </w:r>
      <w:r w:rsidR="006D515D" w:rsidRPr="004B2289">
        <w:rPr>
          <w:rFonts w:cstheme="minorHAnsi"/>
          <w:color w:val="404040" w:themeColor="text1" w:themeTint="BF"/>
          <w:sz w:val="18"/>
          <w:szCs w:val="18"/>
        </w:rPr>
        <w:t>tes</w:t>
      </w:r>
      <w:r w:rsidRPr="004B2289">
        <w:rPr>
          <w:rFonts w:cstheme="minorHAnsi"/>
          <w:color w:val="404040" w:themeColor="text1" w:themeTint="BF"/>
          <w:sz w:val="18"/>
          <w:szCs w:val="18"/>
        </w:rPr>
        <w:t xml:space="preserve"> lietotāj</w:t>
      </w:r>
      <w:r w:rsidR="006D515D" w:rsidRPr="004B2289">
        <w:rPr>
          <w:rFonts w:cstheme="minorHAnsi"/>
          <w:color w:val="404040" w:themeColor="text1" w:themeTint="BF"/>
          <w:sz w:val="18"/>
          <w:szCs w:val="18"/>
        </w:rPr>
        <w:t>a</w:t>
      </w:r>
      <w:r w:rsidRPr="004B2289">
        <w:rPr>
          <w:rFonts w:cstheme="minorHAnsi"/>
          <w:color w:val="404040" w:themeColor="text1" w:themeTint="BF"/>
          <w:sz w:val="18"/>
          <w:szCs w:val="18"/>
        </w:rPr>
        <w:t>m</w:t>
      </w:r>
      <w:r w:rsidR="00BD6217" w:rsidRPr="004B2289">
        <w:rPr>
          <w:rFonts w:cstheme="minorHAnsi"/>
          <w:color w:val="404040" w:themeColor="text1" w:themeTint="BF"/>
          <w:sz w:val="18"/>
          <w:szCs w:val="18"/>
        </w:rPr>
        <w:t xml:space="preserve"> (tai skaitā piešķirot tiesības lietot Karti mobilajā lietotnē).</w:t>
      </w:r>
      <w:r w:rsidR="0016677A" w:rsidRPr="004B2289">
        <w:rPr>
          <w:rFonts w:cstheme="minorHAnsi"/>
          <w:color w:val="404040" w:themeColor="text1" w:themeTint="BF"/>
          <w:sz w:val="18"/>
          <w:szCs w:val="18"/>
        </w:rPr>
        <w:t xml:space="preserve"> </w:t>
      </w:r>
      <w:r w:rsidRPr="004B2289">
        <w:rPr>
          <w:rFonts w:cstheme="minorHAnsi"/>
          <w:color w:val="404040" w:themeColor="text1" w:themeTint="BF"/>
          <w:sz w:val="18"/>
          <w:szCs w:val="18"/>
        </w:rPr>
        <w:t xml:space="preserve">Klients apņemas iepazīstināt </w:t>
      </w:r>
      <w:r w:rsidR="006D515D" w:rsidRPr="004B2289">
        <w:rPr>
          <w:rFonts w:cstheme="minorHAnsi"/>
          <w:color w:val="404040" w:themeColor="text1" w:themeTint="BF"/>
          <w:sz w:val="18"/>
          <w:szCs w:val="18"/>
        </w:rPr>
        <w:t>K</w:t>
      </w:r>
      <w:r w:rsidRPr="004B2289">
        <w:rPr>
          <w:rFonts w:cstheme="minorHAnsi"/>
          <w:color w:val="404040" w:themeColor="text1" w:themeTint="BF"/>
          <w:sz w:val="18"/>
          <w:szCs w:val="18"/>
        </w:rPr>
        <w:t>ar</w:t>
      </w:r>
      <w:r w:rsidR="000D6840" w:rsidRPr="004B2289">
        <w:rPr>
          <w:rFonts w:cstheme="minorHAnsi"/>
          <w:color w:val="404040" w:themeColor="text1" w:themeTint="BF"/>
          <w:sz w:val="18"/>
          <w:szCs w:val="18"/>
        </w:rPr>
        <w:t>tes</w:t>
      </w:r>
      <w:r w:rsidRPr="004B2289">
        <w:rPr>
          <w:rFonts w:cstheme="minorHAnsi"/>
          <w:color w:val="404040" w:themeColor="text1" w:themeTint="BF"/>
          <w:sz w:val="18"/>
          <w:szCs w:val="18"/>
        </w:rPr>
        <w:t xml:space="preserve"> lietotāju ar Kar</w:t>
      </w:r>
      <w:r w:rsidR="000D6840" w:rsidRPr="004B2289">
        <w:rPr>
          <w:rFonts w:cstheme="minorHAnsi"/>
          <w:color w:val="404040" w:themeColor="text1" w:themeTint="BF"/>
          <w:sz w:val="18"/>
          <w:szCs w:val="18"/>
        </w:rPr>
        <w:t xml:space="preserve">tes </w:t>
      </w:r>
      <w:r w:rsidRPr="004B2289">
        <w:rPr>
          <w:rFonts w:cstheme="minorHAnsi"/>
          <w:color w:val="404040" w:themeColor="text1" w:themeTint="BF"/>
          <w:sz w:val="18"/>
          <w:szCs w:val="18"/>
        </w:rPr>
        <w:t>lietošanas noteikumiem.</w:t>
      </w:r>
      <w:r w:rsidR="00BD6217" w:rsidRPr="004B2289">
        <w:rPr>
          <w:rFonts w:cstheme="minorHAnsi"/>
          <w:color w:val="404040" w:themeColor="text1" w:themeTint="BF"/>
          <w:sz w:val="18"/>
          <w:szCs w:val="18"/>
        </w:rPr>
        <w:t xml:space="preserve"> Klientam ir pienākums uzraudzīt Kar</w:t>
      </w:r>
      <w:r w:rsidR="000D6840" w:rsidRPr="004B2289">
        <w:rPr>
          <w:rFonts w:cstheme="minorHAnsi"/>
          <w:color w:val="404040" w:themeColor="text1" w:themeTint="BF"/>
          <w:sz w:val="18"/>
          <w:szCs w:val="18"/>
        </w:rPr>
        <w:t>tes</w:t>
      </w:r>
      <w:r w:rsidR="00BD6217" w:rsidRPr="004B2289">
        <w:rPr>
          <w:rFonts w:cstheme="minorHAnsi"/>
          <w:color w:val="404040" w:themeColor="text1" w:themeTint="BF"/>
          <w:sz w:val="18"/>
          <w:szCs w:val="18"/>
        </w:rPr>
        <w:t xml:space="preserve"> lietotāju (tai skaitā mobilajā lietotnē)</w:t>
      </w:r>
      <w:r w:rsidR="000D6840" w:rsidRPr="004B2289">
        <w:rPr>
          <w:rFonts w:cstheme="minorHAnsi"/>
          <w:color w:val="404040" w:themeColor="text1" w:themeTint="BF"/>
          <w:sz w:val="18"/>
          <w:szCs w:val="18"/>
        </w:rPr>
        <w:t>. Ja Kartes lietotājs</w:t>
      </w:r>
      <w:r w:rsidR="00BD6217" w:rsidRPr="004B2289">
        <w:rPr>
          <w:rFonts w:cstheme="minorHAnsi"/>
          <w:color w:val="404040" w:themeColor="text1" w:themeTint="BF"/>
          <w:sz w:val="18"/>
          <w:szCs w:val="18"/>
        </w:rPr>
        <w:t xml:space="preserve"> nav tiesīg</w:t>
      </w:r>
      <w:r w:rsidR="000D6840" w:rsidRPr="004B2289">
        <w:rPr>
          <w:rFonts w:cstheme="minorHAnsi"/>
          <w:color w:val="404040" w:themeColor="text1" w:themeTint="BF"/>
          <w:sz w:val="18"/>
          <w:szCs w:val="18"/>
        </w:rPr>
        <w:t>s</w:t>
      </w:r>
      <w:r w:rsidR="00BD6217" w:rsidRPr="004B2289">
        <w:rPr>
          <w:rFonts w:cstheme="minorHAnsi"/>
          <w:color w:val="404040" w:themeColor="text1" w:themeTint="BF"/>
          <w:sz w:val="18"/>
          <w:szCs w:val="18"/>
        </w:rPr>
        <w:t xml:space="preserve"> veikt pirkumus ar </w:t>
      </w:r>
      <w:r w:rsidR="00BD6217" w:rsidRPr="004B2289">
        <w:rPr>
          <w:rFonts w:cstheme="minorHAnsi"/>
          <w:color w:val="404040" w:themeColor="text1" w:themeTint="BF"/>
          <w:sz w:val="18"/>
          <w:szCs w:val="18"/>
        </w:rPr>
        <w:t xml:space="preserve">Karti, </w:t>
      </w:r>
      <w:r w:rsidR="006D515D" w:rsidRPr="004B2289">
        <w:rPr>
          <w:rFonts w:cstheme="minorHAnsi"/>
          <w:color w:val="404040" w:themeColor="text1" w:themeTint="BF"/>
          <w:sz w:val="18"/>
          <w:szCs w:val="18"/>
        </w:rPr>
        <w:t>tad Klientam ir pienākums Karti (arī mobilajā lietotnē)</w:t>
      </w:r>
      <w:r w:rsidR="00BD6217" w:rsidRPr="004B2289">
        <w:rPr>
          <w:rFonts w:cstheme="minorHAnsi"/>
          <w:color w:val="404040" w:themeColor="text1" w:themeTint="BF"/>
          <w:sz w:val="18"/>
          <w:szCs w:val="18"/>
        </w:rPr>
        <w:t xml:space="preserve"> nekavējoties </w:t>
      </w:r>
      <w:r w:rsidR="001E5D8F" w:rsidRPr="004B2289">
        <w:rPr>
          <w:rFonts w:cstheme="minorHAnsi"/>
          <w:color w:val="404040" w:themeColor="text1" w:themeTint="BF"/>
          <w:sz w:val="18"/>
          <w:szCs w:val="18"/>
        </w:rPr>
        <w:t>bloķēt</w:t>
      </w:r>
      <w:r w:rsidR="00F264D6" w:rsidRPr="004B2289">
        <w:rPr>
          <w:rFonts w:cstheme="minorHAnsi"/>
          <w:color w:val="404040" w:themeColor="text1" w:themeTint="BF"/>
          <w:sz w:val="18"/>
          <w:szCs w:val="18"/>
        </w:rPr>
        <w:t xml:space="preserve"> vai nomainīt tās PIN kodu.</w:t>
      </w:r>
    </w:p>
    <w:p w14:paraId="6193EAC7" w14:textId="77777777" w:rsidR="00C84351" w:rsidRDefault="008E5D6D" w:rsidP="009735ED">
      <w:pPr>
        <w:autoSpaceDE w:val="0"/>
        <w:adjustRightInd w:val="0"/>
        <w:spacing w:after="120"/>
        <w:ind w:left="450" w:hanging="450"/>
        <w:contextualSpacing/>
        <w:jc w:val="both"/>
        <w:rPr>
          <w:rFonts w:cstheme="minorHAnsi"/>
          <w:color w:val="404040" w:themeColor="text1" w:themeTint="BF"/>
          <w:sz w:val="18"/>
          <w:szCs w:val="18"/>
        </w:rPr>
      </w:pPr>
      <w:r w:rsidRPr="004B2289">
        <w:rPr>
          <w:rFonts w:cstheme="minorHAnsi"/>
          <w:color w:val="404040" w:themeColor="text1" w:themeTint="BF"/>
          <w:sz w:val="18"/>
          <w:szCs w:val="18"/>
        </w:rPr>
        <w:t>1.1</w:t>
      </w:r>
      <w:r w:rsidR="00C84351">
        <w:rPr>
          <w:rFonts w:cstheme="minorHAnsi"/>
          <w:color w:val="404040" w:themeColor="text1" w:themeTint="BF"/>
          <w:sz w:val="18"/>
          <w:szCs w:val="18"/>
        </w:rPr>
        <w:t>1</w:t>
      </w:r>
      <w:r w:rsidRPr="004B2289">
        <w:rPr>
          <w:rFonts w:cstheme="minorHAnsi"/>
          <w:color w:val="404040" w:themeColor="text1" w:themeTint="BF"/>
          <w:sz w:val="18"/>
          <w:szCs w:val="18"/>
        </w:rPr>
        <w:t>.</w:t>
      </w:r>
      <w:r w:rsidRPr="004B2289">
        <w:rPr>
          <w:rFonts w:cstheme="minorHAnsi"/>
          <w:color w:val="404040" w:themeColor="text1" w:themeTint="BF"/>
          <w:sz w:val="18"/>
          <w:szCs w:val="18"/>
        </w:rPr>
        <w:tab/>
        <w:t>Ja Karte pazaudēta, bojāta vai nozagta, par to nekavējoties jāziņo AS "VIRŠI-A" Klientu servisam</w:t>
      </w:r>
      <w:r w:rsidRPr="009735ED">
        <w:rPr>
          <w:rFonts w:cstheme="minorHAnsi"/>
          <w:color w:val="404040" w:themeColor="text1" w:themeTint="BF"/>
          <w:sz w:val="18"/>
          <w:szCs w:val="18"/>
        </w:rPr>
        <w:t xml:space="preserve"> pa </w:t>
      </w:r>
    </w:p>
    <w:p w14:paraId="36E7F58D" w14:textId="77777777" w:rsidR="00C84351" w:rsidRDefault="00C84351" w:rsidP="00C84351">
      <w:pPr>
        <w:autoSpaceDE w:val="0"/>
        <w:adjustRightInd w:val="0"/>
        <w:spacing w:after="120"/>
        <w:ind w:left="450"/>
        <w:contextualSpacing/>
        <w:jc w:val="both"/>
        <w:rPr>
          <w:rFonts w:cstheme="minorHAnsi"/>
          <w:color w:val="404040" w:themeColor="text1" w:themeTint="BF"/>
          <w:sz w:val="18"/>
          <w:szCs w:val="18"/>
        </w:rPr>
      </w:pPr>
    </w:p>
    <w:p w14:paraId="40F3BC27" w14:textId="02A2B435" w:rsidR="00001E7D" w:rsidRPr="009735ED" w:rsidRDefault="008E5D6D" w:rsidP="00C84351">
      <w:pPr>
        <w:autoSpaceDE w:val="0"/>
        <w:adjustRightInd w:val="0"/>
        <w:spacing w:after="120"/>
        <w:ind w:left="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 xml:space="preserve">tālruni + 371 80700070 vai rakstot uz AS "VIRŠI-A" e-pasta </w:t>
      </w:r>
      <w:r w:rsidRPr="006D515D">
        <w:rPr>
          <w:rFonts w:cstheme="minorHAnsi"/>
          <w:color w:val="404040" w:themeColor="text1" w:themeTint="BF"/>
          <w:sz w:val="18"/>
          <w:szCs w:val="18"/>
        </w:rPr>
        <w:t xml:space="preserve">adresi </w:t>
      </w:r>
      <w:r w:rsidR="00362764" w:rsidRPr="006D515D">
        <w:rPr>
          <w:rFonts w:cstheme="minorHAnsi"/>
          <w:color w:val="404040" w:themeColor="text1" w:themeTint="BF"/>
          <w:sz w:val="18"/>
          <w:szCs w:val="18"/>
        </w:rPr>
        <w:t>info</w:t>
      </w:r>
      <w:r w:rsidRPr="006D515D">
        <w:rPr>
          <w:rFonts w:cstheme="minorHAnsi"/>
          <w:color w:val="404040" w:themeColor="text1" w:themeTint="BF"/>
          <w:sz w:val="18"/>
          <w:szCs w:val="18"/>
        </w:rPr>
        <w:t>@virsi.lv,</w:t>
      </w:r>
      <w:r w:rsidRPr="009735ED">
        <w:rPr>
          <w:rFonts w:cstheme="minorHAnsi"/>
          <w:color w:val="404040" w:themeColor="text1" w:themeTint="BF"/>
          <w:sz w:val="18"/>
          <w:szCs w:val="18"/>
        </w:rPr>
        <w:t xml:space="preserve"> norādot pilnu Kartes numuru. Klientam ir jāatlīdzina AS "VIRŠI-A" visi veiktie pirkumi, kas tika veikti, izmantojot Karti līdz Kartes darbības bloķēšanai</w:t>
      </w:r>
      <w:r w:rsidR="006D515D">
        <w:rPr>
          <w:rFonts w:cstheme="minorHAnsi"/>
          <w:color w:val="404040" w:themeColor="text1" w:themeTint="BF"/>
          <w:sz w:val="18"/>
          <w:szCs w:val="18"/>
        </w:rPr>
        <w:t>.</w:t>
      </w:r>
    </w:p>
    <w:p w14:paraId="61860C8B" w14:textId="77777777" w:rsidR="00001E7D" w:rsidRPr="009735ED" w:rsidRDefault="00001E7D" w:rsidP="009735ED">
      <w:pPr>
        <w:autoSpaceDE w:val="0"/>
        <w:adjustRightInd w:val="0"/>
        <w:spacing w:after="0"/>
        <w:contextualSpacing/>
        <w:jc w:val="both"/>
        <w:rPr>
          <w:rFonts w:cstheme="minorHAnsi"/>
          <w:b/>
          <w:bCs/>
          <w:color w:val="404040" w:themeColor="text1" w:themeTint="BF"/>
          <w:sz w:val="18"/>
          <w:szCs w:val="18"/>
        </w:rPr>
      </w:pPr>
    </w:p>
    <w:p w14:paraId="6E9C0B4F" w14:textId="2E5D53D5" w:rsidR="009735ED" w:rsidRPr="009735ED" w:rsidRDefault="00054B76" w:rsidP="009735ED">
      <w:pPr>
        <w:autoSpaceDE w:val="0"/>
        <w:adjustRightInd w:val="0"/>
        <w:spacing w:after="0"/>
        <w:contextualSpacing/>
        <w:jc w:val="both"/>
        <w:rPr>
          <w:rFonts w:cstheme="minorHAnsi"/>
          <w:b/>
          <w:bCs/>
          <w:color w:val="404040" w:themeColor="text1" w:themeTint="BF"/>
          <w:sz w:val="18"/>
          <w:szCs w:val="18"/>
        </w:rPr>
      </w:pPr>
      <w:r>
        <w:rPr>
          <w:rFonts w:cstheme="minorHAnsi"/>
          <w:b/>
          <w:bCs/>
          <w:color w:val="404040" w:themeColor="text1" w:themeTint="BF"/>
          <w:sz w:val="18"/>
          <w:szCs w:val="18"/>
        </w:rPr>
        <w:t xml:space="preserve">2.     </w:t>
      </w:r>
      <w:r w:rsidR="008E5D6D" w:rsidRPr="009735ED">
        <w:rPr>
          <w:rFonts w:cstheme="minorHAnsi"/>
          <w:b/>
          <w:bCs/>
          <w:color w:val="404040" w:themeColor="text1" w:themeTint="BF"/>
          <w:sz w:val="18"/>
          <w:szCs w:val="18"/>
        </w:rPr>
        <w:t>Vispārīgie maksājumu noteikumi</w:t>
      </w:r>
    </w:p>
    <w:p w14:paraId="736AB53B" w14:textId="77777777" w:rsidR="008E5D6D" w:rsidRPr="009735ED" w:rsidRDefault="008E5D6D" w:rsidP="009735ED">
      <w:pPr>
        <w:autoSpaceDE w:val="0"/>
        <w:adjustRightInd w:val="0"/>
        <w:spacing w:after="0"/>
        <w:ind w:left="36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2.1.</w:t>
      </w:r>
      <w:r w:rsidRPr="009735ED">
        <w:rPr>
          <w:rFonts w:cstheme="minorHAnsi"/>
          <w:color w:val="404040" w:themeColor="text1" w:themeTint="BF"/>
          <w:sz w:val="18"/>
          <w:szCs w:val="18"/>
        </w:rPr>
        <w:tab/>
        <w:t xml:space="preserve">Klients Preces iegādei izmanto Karti un AS "VIRŠI-A" izraksta Klientam norēķinu attaisnojuma dokumentu – rēķinu, turpmāk - Rēķins, kurā norādīta informācija par Klienta konkrētā laika periodā iegādāto Preci. </w:t>
      </w:r>
    </w:p>
    <w:p w14:paraId="5FB7890D" w14:textId="0949BC95" w:rsidR="008E5D6D" w:rsidRPr="009735ED" w:rsidRDefault="008E5D6D" w:rsidP="009735ED">
      <w:pPr>
        <w:autoSpaceDE w:val="0"/>
        <w:adjustRightInd w:val="0"/>
        <w:spacing w:after="120"/>
        <w:ind w:left="36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2.2.</w:t>
      </w:r>
      <w:r w:rsidRPr="009735ED">
        <w:rPr>
          <w:rFonts w:cstheme="minorHAnsi"/>
          <w:color w:val="404040" w:themeColor="text1" w:themeTint="BF"/>
          <w:sz w:val="18"/>
          <w:szCs w:val="18"/>
        </w:rPr>
        <w:tab/>
        <w:t>Puses savstarpēji vienojas, ka visi saskaņā ar šo Līgumu izrakstītie Rēķini tiek nosūtīti pa e</w:t>
      </w:r>
      <w:r w:rsidR="006D515D">
        <w:rPr>
          <w:rFonts w:cstheme="minorHAnsi"/>
          <w:color w:val="404040" w:themeColor="text1" w:themeTint="BF"/>
          <w:sz w:val="18"/>
          <w:szCs w:val="18"/>
        </w:rPr>
        <w:t xml:space="preserve"> </w:t>
      </w:r>
      <w:r w:rsidRPr="009735ED">
        <w:rPr>
          <w:rFonts w:cstheme="minorHAnsi"/>
          <w:color w:val="404040" w:themeColor="text1" w:themeTint="BF"/>
          <w:sz w:val="18"/>
          <w:szCs w:val="18"/>
        </w:rPr>
        <w:t xml:space="preserve">- pastu uz Līgumā norādīto Klienta e-pasta adresi. Puses uzskatīs, ka visus </w:t>
      </w:r>
      <w:r w:rsidR="006D515D">
        <w:rPr>
          <w:rFonts w:cstheme="minorHAnsi"/>
          <w:color w:val="404040" w:themeColor="text1" w:themeTint="BF"/>
          <w:sz w:val="18"/>
          <w:szCs w:val="18"/>
        </w:rPr>
        <w:br/>
      </w:r>
      <w:r w:rsidRPr="009735ED">
        <w:rPr>
          <w:rFonts w:cstheme="minorHAnsi"/>
          <w:color w:val="404040" w:themeColor="text1" w:themeTint="BF"/>
          <w:sz w:val="18"/>
          <w:szCs w:val="18"/>
        </w:rPr>
        <w:t xml:space="preserve">AS "VIRŠI-A" izsūtītos Rēķinus Klients ir saņēmis ne vēlāk kā 3. (trešajā) darba dienā no to izsūtīšanas dienas uz Klienta norādīto e-pasta adresi. Rēķins ir derīgs un atzīstams par norēķinu attaisnojuma dokumentu bez </w:t>
      </w:r>
      <w:r w:rsidR="006D515D">
        <w:rPr>
          <w:rFonts w:cstheme="minorHAnsi"/>
          <w:color w:val="404040" w:themeColor="text1" w:themeTint="BF"/>
          <w:sz w:val="18"/>
          <w:szCs w:val="18"/>
        </w:rPr>
        <w:br/>
      </w:r>
      <w:r w:rsidRPr="009735ED">
        <w:rPr>
          <w:rFonts w:cstheme="minorHAnsi"/>
          <w:color w:val="404040" w:themeColor="text1" w:themeTint="BF"/>
          <w:sz w:val="18"/>
          <w:szCs w:val="18"/>
        </w:rPr>
        <w:t>AS</w:t>
      </w:r>
      <w:r w:rsidR="006D515D">
        <w:rPr>
          <w:rFonts w:cstheme="minorHAnsi"/>
          <w:color w:val="404040" w:themeColor="text1" w:themeTint="BF"/>
          <w:sz w:val="18"/>
          <w:szCs w:val="18"/>
        </w:rPr>
        <w:t xml:space="preserve"> </w:t>
      </w:r>
      <w:r w:rsidRPr="009735ED">
        <w:rPr>
          <w:rFonts w:cstheme="minorHAnsi"/>
          <w:color w:val="404040" w:themeColor="text1" w:themeTint="BF"/>
          <w:sz w:val="18"/>
          <w:szCs w:val="18"/>
        </w:rPr>
        <w:t>"VIRŠI-A" un Klienta zīmoga nospieduma, un amatpersonas paraksta.</w:t>
      </w:r>
    </w:p>
    <w:p w14:paraId="1F1191DD" w14:textId="77777777" w:rsidR="008E5D6D" w:rsidRPr="009735ED" w:rsidRDefault="008E5D6D" w:rsidP="009735ED">
      <w:pPr>
        <w:autoSpaceDE w:val="0"/>
        <w:adjustRightInd w:val="0"/>
        <w:spacing w:after="120"/>
        <w:ind w:left="36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2.3.</w:t>
      </w:r>
      <w:r w:rsidRPr="009735ED">
        <w:rPr>
          <w:rFonts w:cstheme="minorHAnsi"/>
          <w:color w:val="404040" w:themeColor="text1" w:themeTint="BF"/>
          <w:sz w:val="18"/>
          <w:szCs w:val="18"/>
        </w:rPr>
        <w:tab/>
        <w:t xml:space="preserve">Preču pirkuma kopējā summa tiek noteikta Rēķinos, kuri tiek uzskatīti par Līguma neatņemamu sastāvdaļu. </w:t>
      </w:r>
    </w:p>
    <w:p w14:paraId="00159279" w14:textId="77777777" w:rsidR="008E5D6D" w:rsidRPr="009735ED" w:rsidRDefault="008E5D6D" w:rsidP="009735ED">
      <w:pPr>
        <w:autoSpaceDE w:val="0"/>
        <w:adjustRightInd w:val="0"/>
        <w:spacing w:after="120"/>
        <w:ind w:left="36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2.4.</w:t>
      </w:r>
      <w:r w:rsidRPr="009735ED">
        <w:rPr>
          <w:rFonts w:cstheme="minorHAnsi"/>
          <w:color w:val="404040" w:themeColor="text1" w:themeTint="BF"/>
          <w:sz w:val="18"/>
          <w:szCs w:val="18"/>
        </w:rPr>
        <w:tab/>
        <w:t>Rakstiskas pretenzijas par norēķiniem iesniedzamas ne vēlāk kā 5 (piecu) darba dienu laikā pēc Rēķina saņemšanas. Pretenzijas tiek izskatītas 15 (piecpadsmit) dienu laikā no to saņemšanas dienas.</w:t>
      </w:r>
    </w:p>
    <w:p w14:paraId="56A0CE7F" w14:textId="009109AE" w:rsidR="008E5D6D" w:rsidRPr="009735ED" w:rsidRDefault="008E5D6D" w:rsidP="009735ED">
      <w:pPr>
        <w:autoSpaceDE w:val="0"/>
        <w:adjustRightInd w:val="0"/>
        <w:spacing w:after="120"/>
        <w:ind w:left="36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2.5.</w:t>
      </w:r>
      <w:r w:rsidRPr="009735ED">
        <w:rPr>
          <w:rFonts w:cstheme="minorHAnsi"/>
          <w:color w:val="404040" w:themeColor="text1" w:themeTint="BF"/>
          <w:sz w:val="18"/>
          <w:szCs w:val="18"/>
        </w:rPr>
        <w:tab/>
      </w:r>
      <w:bookmarkStart w:id="1" w:name="_Hlk82445285"/>
      <w:r w:rsidRPr="009735ED">
        <w:rPr>
          <w:rFonts w:cstheme="minorHAnsi"/>
          <w:color w:val="404040" w:themeColor="text1" w:themeTint="BF"/>
          <w:sz w:val="18"/>
          <w:szCs w:val="18"/>
        </w:rPr>
        <w:t xml:space="preserve">Par Precēm Klients apņemas samaksāt AS "VIRŠI-A" ar pārskaitījumu līdz Rēķinā noteiktajam apmaksas datumam. Gadījumā, ja Rēķinā nav norādīts Rēķina apmaksas </w:t>
      </w:r>
      <w:r w:rsidR="00AB3231">
        <w:rPr>
          <w:rFonts w:cstheme="minorHAnsi"/>
          <w:color w:val="404040" w:themeColor="text1" w:themeTint="BF"/>
          <w:sz w:val="18"/>
          <w:szCs w:val="18"/>
        </w:rPr>
        <w:t>datums</w:t>
      </w:r>
      <w:r w:rsidRPr="009735ED">
        <w:rPr>
          <w:rFonts w:cstheme="minorHAnsi"/>
          <w:color w:val="404040" w:themeColor="text1" w:themeTint="BF"/>
          <w:sz w:val="18"/>
          <w:szCs w:val="18"/>
        </w:rPr>
        <w:t xml:space="preserve">, tad par Precēm Klients apņemas samaksāt AS "VIRŠI-A" ar pārskaitījumu 10 (desmit) darba dienu laikā no Rēķina saņemšanas dienas. Prece tiek uzskatīta par apmaksātu dienā, kad nauda ir ienākusi </w:t>
      </w:r>
      <w:r w:rsidR="00AB3231">
        <w:rPr>
          <w:rFonts w:cstheme="minorHAnsi"/>
          <w:color w:val="404040" w:themeColor="text1" w:themeTint="BF"/>
          <w:sz w:val="18"/>
          <w:szCs w:val="18"/>
        </w:rPr>
        <w:br/>
      </w:r>
      <w:r w:rsidRPr="009735ED">
        <w:rPr>
          <w:rFonts w:cstheme="minorHAnsi"/>
          <w:color w:val="404040" w:themeColor="text1" w:themeTint="BF"/>
          <w:sz w:val="18"/>
          <w:szCs w:val="18"/>
        </w:rPr>
        <w:t>AS "VIRŠI-A" norēķinu kontā.</w:t>
      </w:r>
      <w:bookmarkEnd w:id="1"/>
    </w:p>
    <w:p w14:paraId="74ACDA2E" w14:textId="4FC5E623" w:rsidR="002A1C39" w:rsidRPr="006C79AD" w:rsidRDefault="008E5D6D" w:rsidP="002A1C39">
      <w:pPr>
        <w:autoSpaceDE w:val="0"/>
        <w:adjustRightInd w:val="0"/>
        <w:spacing w:after="120"/>
        <w:ind w:left="36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 xml:space="preserve">2.6. </w:t>
      </w:r>
      <w:r w:rsidRPr="009735ED">
        <w:rPr>
          <w:rFonts w:cstheme="minorHAnsi"/>
          <w:color w:val="404040" w:themeColor="text1" w:themeTint="BF"/>
          <w:sz w:val="18"/>
          <w:szCs w:val="18"/>
        </w:rPr>
        <w:tab/>
        <w:t xml:space="preserve">Par AS </w:t>
      </w:r>
      <w:r w:rsidRPr="006C79AD">
        <w:rPr>
          <w:rFonts w:cstheme="minorHAnsi"/>
          <w:color w:val="404040" w:themeColor="text1" w:themeTint="BF"/>
          <w:sz w:val="18"/>
          <w:szCs w:val="18"/>
        </w:rPr>
        <w:t xml:space="preserve">"VIRŠI-A" izrakstītā Rēķina apmaksas termiņa neievērošanu Klientam ir pienākums maksāt  </w:t>
      </w:r>
      <w:r w:rsidRPr="006C79AD">
        <w:rPr>
          <w:rFonts w:cstheme="minorHAnsi"/>
          <w:color w:val="404040" w:themeColor="text1" w:themeTint="BF"/>
          <w:sz w:val="18"/>
          <w:szCs w:val="18"/>
        </w:rPr>
        <w:br/>
        <w:t>AS "VIRŠI-A" nokavējuma procentus par maksājumu kavējumu 0,1</w:t>
      </w:r>
      <w:r w:rsidR="00797869" w:rsidRPr="006C79AD">
        <w:rPr>
          <w:rFonts w:cstheme="minorHAnsi"/>
          <w:color w:val="404040" w:themeColor="text1" w:themeTint="BF"/>
          <w:sz w:val="18"/>
          <w:szCs w:val="18"/>
        </w:rPr>
        <w:t>5</w:t>
      </w:r>
      <w:r w:rsidRPr="006C79AD">
        <w:rPr>
          <w:rFonts w:cstheme="minorHAnsi"/>
          <w:color w:val="404040" w:themeColor="text1" w:themeTint="BF"/>
          <w:sz w:val="18"/>
          <w:szCs w:val="18"/>
        </w:rPr>
        <w:t>% no neapmaksātās vai daļēji apmaksātās Rēķina summas par katru nokavēto maksājuma dienu (turpmāk – Nokavējuma procenti). Nokavējuma procentu samaksa neatbrīvo Klientu no saistību izpildes.</w:t>
      </w:r>
    </w:p>
    <w:p w14:paraId="3D36B490" w14:textId="3B98438D" w:rsidR="002A1C39" w:rsidRPr="002A1C39" w:rsidRDefault="002A1C39" w:rsidP="002A1C39">
      <w:pPr>
        <w:autoSpaceDE w:val="0"/>
        <w:adjustRightInd w:val="0"/>
        <w:spacing w:after="120"/>
        <w:ind w:left="360" w:hanging="450"/>
        <w:contextualSpacing/>
        <w:jc w:val="both"/>
        <w:rPr>
          <w:rFonts w:asciiTheme="minorHAnsi" w:hAnsiTheme="minorHAnsi" w:cstheme="minorHAnsi"/>
          <w:color w:val="404040" w:themeColor="text1" w:themeTint="BF"/>
          <w:sz w:val="18"/>
          <w:szCs w:val="18"/>
        </w:rPr>
      </w:pPr>
      <w:r w:rsidRPr="006C79AD">
        <w:rPr>
          <w:rFonts w:asciiTheme="minorHAnsi" w:hAnsiTheme="minorHAnsi" w:cstheme="minorHAnsi"/>
          <w:color w:val="404040" w:themeColor="text1" w:themeTint="BF"/>
          <w:sz w:val="18"/>
          <w:szCs w:val="18"/>
        </w:rPr>
        <w:t>2.7.</w:t>
      </w:r>
      <w:r w:rsidRPr="006C79AD">
        <w:rPr>
          <w:rFonts w:asciiTheme="minorHAnsi" w:hAnsiTheme="minorHAnsi" w:cstheme="minorHAnsi"/>
          <w:color w:val="404040" w:themeColor="text1" w:themeTint="BF"/>
          <w:sz w:val="18"/>
          <w:szCs w:val="18"/>
        </w:rPr>
        <w:tab/>
        <w:t xml:space="preserve"> Līguma ietvaros Klienta veiktos maksājumus </w:t>
      </w:r>
      <w:r w:rsidRPr="006C79AD">
        <w:rPr>
          <w:rFonts w:cstheme="minorHAnsi"/>
          <w:color w:val="404040" w:themeColor="text1" w:themeTint="BF"/>
          <w:sz w:val="18"/>
          <w:szCs w:val="18"/>
        </w:rPr>
        <w:t xml:space="preserve">AS "VIRŠI-A" </w:t>
      </w:r>
      <w:r w:rsidRPr="006C79AD">
        <w:rPr>
          <w:rFonts w:asciiTheme="minorHAnsi" w:hAnsiTheme="minorHAnsi" w:cstheme="minorHAnsi"/>
          <w:color w:val="404040" w:themeColor="text1" w:themeTint="BF"/>
          <w:sz w:val="18"/>
          <w:szCs w:val="18"/>
        </w:rPr>
        <w:t>vispirms novirza Nokavējuma procentu samaksai, pēc tam sedz pamatparāda summu, vispirms sedzot tos rēķinus</w:t>
      </w:r>
      <w:r w:rsidR="002B3277" w:rsidRPr="006C79AD">
        <w:rPr>
          <w:rFonts w:asciiTheme="minorHAnsi" w:hAnsiTheme="minorHAnsi" w:cstheme="minorHAnsi"/>
          <w:color w:val="404040" w:themeColor="text1" w:themeTint="BF"/>
          <w:sz w:val="18"/>
          <w:szCs w:val="18"/>
        </w:rPr>
        <w:t>,</w:t>
      </w:r>
      <w:r w:rsidRPr="006C79AD">
        <w:rPr>
          <w:rFonts w:asciiTheme="minorHAnsi" w:hAnsiTheme="minorHAnsi" w:cstheme="minorHAnsi"/>
          <w:color w:val="404040" w:themeColor="text1" w:themeTint="BF"/>
          <w:sz w:val="18"/>
          <w:szCs w:val="18"/>
        </w:rPr>
        <w:t xml:space="preserve"> kuru  samaksas termiņš iestājies agrāk, pēc tam</w:t>
      </w:r>
      <w:r w:rsidR="002B3277" w:rsidRPr="006C79AD">
        <w:rPr>
          <w:rFonts w:asciiTheme="minorHAnsi" w:hAnsiTheme="minorHAnsi" w:cstheme="minorHAnsi"/>
          <w:color w:val="404040" w:themeColor="text1" w:themeTint="BF"/>
          <w:sz w:val="18"/>
          <w:szCs w:val="18"/>
        </w:rPr>
        <w:t xml:space="preserve"> </w:t>
      </w:r>
      <w:r w:rsidRPr="006C79AD">
        <w:rPr>
          <w:rFonts w:asciiTheme="minorHAnsi" w:hAnsiTheme="minorHAnsi" w:cstheme="minorHAnsi"/>
          <w:color w:val="404040" w:themeColor="text1" w:themeTint="BF"/>
          <w:sz w:val="18"/>
          <w:szCs w:val="18"/>
        </w:rPr>
        <w:t>sedz izdevumus, kas radušies saistībā ar parāda piedziņu.</w:t>
      </w:r>
    </w:p>
    <w:p w14:paraId="23C08060" w14:textId="77777777" w:rsidR="008E5D6D" w:rsidRPr="009735ED" w:rsidRDefault="008E5D6D" w:rsidP="002A1C39">
      <w:pPr>
        <w:autoSpaceDE w:val="0"/>
        <w:adjustRightInd w:val="0"/>
        <w:spacing w:after="120"/>
        <w:contextualSpacing/>
        <w:jc w:val="both"/>
        <w:rPr>
          <w:rFonts w:cstheme="minorHAnsi"/>
          <w:color w:val="404040" w:themeColor="text1" w:themeTint="BF"/>
          <w:sz w:val="18"/>
          <w:szCs w:val="18"/>
        </w:rPr>
      </w:pPr>
    </w:p>
    <w:p w14:paraId="2B09AB7B" w14:textId="77777777" w:rsidR="008E5D6D" w:rsidRPr="009735ED" w:rsidRDefault="008E5D6D" w:rsidP="009735ED">
      <w:pPr>
        <w:autoSpaceDE w:val="0"/>
        <w:adjustRightInd w:val="0"/>
        <w:spacing w:after="0"/>
        <w:ind w:left="360" w:hanging="450"/>
        <w:contextualSpacing/>
        <w:jc w:val="both"/>
        <w:rPr>
          <w:rFonts w:cstheme="minorHAnsi"/>
          <w:b/>
          <w:bCs/>
          <w:color w:val="404040" w:themeColor="text1" w:themeTint="BF"/>
          <w:sz w:val="18"/>
          <w:szCs w:val="18"/>
        </w:rPr>
      </w:pPr>
      <w:r w:rsidRPr="009735ED">
        <w:rPr>
          <w:rFonts w:cstheme="minorHAnsi"/>
          <w:b/>
          <w:bCs/>
          <w:color w:val="404040" w:themeColor="text1" w:themeTint="BF"/>
          <w:sz w:val="18"/>
          <w:szCs w:val="18"/>
        </w:rPr>
        <w:t xml:space="preserve">3. </w:t>
      </w:r>
      <w:r w:rsidRPr="009735ED">
        <w:rPr>
          <w:rFonts w:cstheme="minorHAnsi"/>
          <w:b/>
          <w:bCs/>
          <w:color w:val="404040" w:themeColor="text1" w:themeTint="BF"/>
          <w:sz w:val="18"/>
          <w:szCs w:val="18"/>
        </w:rPr>
        <w:tab/>
        <w:t>Debetkaršu izmantošanas papildnoteikumi</w:t>
      </w:r>
    </w:p>
    <w:p w14:paraId="2D0467E6" w14:textId="77777777" w:rsidR="008E5D6D" w:rsidRPr="009735ED" w:rsidRDefault="008E5D6D" w:rsidP="009735ED">
      <w:pPr>
        <w:autoSpaceDE w:val="0"/>
        <w:adjustRightInd w:val="0"/>
        <w:ind w:left="36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3.1.</w:t>
      </w:r>
      <w:r w:rsidRPr="009735ED">
        <w:rPr>
          <w:rFonts w:cstheme="minorHAnsi"/>
          <w:color w:val="404040" w:themeColor="text1" w:themeTint="BF"/>
          <w:sz w:val="18"/>
          <w:szCs w:val="18"/>
        </w:rPr>
        <w:tab/>
        <w:t xml:space="preserve">Klients, pamatojoties uz šo Līgumu, ieskaita  </w:t>
      </w:r>
      <w:r w:rsidRPr="009735ED">
        <w:rPr>
          <w:rFonts w:cstheme="minorHAnsi"/>
          <w:color w:val="404040" w:themeColor="text1" w:themeTint="BF"/>
          <w:sz w:val="18"/>
          <w:szCs w:val="18"/>
        </w:rPr>
        <w:br/>
        <w:t xml:space="preserve">AS "VIRŠI-A" norēķinu kontā, naudas summu (ne mazāk kā € 1 (viens </w:t>
      </w:r>
      <w:proofErr w:type="spellStart"/>
      <w:r w:rsidRPr="009735ED">
        <w:rPr>
          <w:rFonts w:cstheme="minorHAnsi"/>
          <w:color w:val="404040" w:themeColor="text1" w:themeTint="BF"/>
          <w:sz w:val="18"/>
          <w:szCs w:val="18"/>
        </w:rPr>
        <w:t>euro</w:t>
      </w:r>
      <w:proofErr w:type="spellEnd"/>
      <w:r w:rsidRPr="009735ED">
        <w:rPr>
          <w:rFonts w:cstheme="minorHAnsi"/>
          <w:color w:val="404040" w:themeColor="text1" w:themeTint="BF"/>
          <w:sz w:val="18"/>
          <w:szCs w:val="18"/>
        </w:rPr>
        <w:t xml:space="preserve">) apmērā), kuras apmērā ar Karti vēlas </w:t>
      </w:r>
      <w:r w:rsidRPr="009735ED">
        <w:rPr>
          <w:rFonts w:cstheme="minorHAnsi"/>
          <w:color w:val="404040" w:themeColor="text1" w:themeTint="BF"/>
          <w:sz w:val="18"/>
          <w:szCs w:val="18"/>
        </w:rPr>
        <w:lastRenderedPageBreak/>
        <w:t xml:space="preserve">iepirkties AS "VIRŠI-A" degvielas </w:t>
      </w:r>
      <w:proofErr w:type="spellStart"/>
      <w:r w:rsidRPr="009735ED">
        <w:rPr>
          <w:rFonts w:cstheme="minorHAnsi"/>
          <w:color w:val="404040" w:themeColor="text1" w:themeTint="BF"/>
          <w:sz w:val="18"/>
          <w:szCs w:val="18"/>
        </w:rPr>
        <w:t>uzpildes</w:t>
      </w:r>
      <w:proofErr w:type="spellEnd"/>
      <w:r w:rsidRPr="009735ED">
        <w:rPr>
          <w:rFonts w:cstheme="minorHAnsi"/>
          <w:color w:val="404040" w:themeColor="text1" w:themeTint="BF"/>
          <w:sz w:val="18"/>
          <w:szCs w:val="18"/>
        </w:rPr>
        <w:t xml:space="preserve"> stacijās, maksājuma uzdevumā norādot šādu informāciju: “Kartes papildināšana”. AS "VIRŠI-A" ir tiesības neapkalpot Klientu, ja AS "VIRŠI-A" norēķinu kontā ir palikusi mazāka summa nekā € 1 (viens </w:t>
      </w:r>
      <w:proofErr w:type="spellStart"/>
      <w:r w:rsidRPr="009735ED">
        <w:rPr>
          <w:rFonts w:cstheme="minorHAnsi"/>
          <w:color w:val="404040" w:themeColor="text1" w:themeTint="BF"/>
          <w:sz w:val="18"/>
          <w:szCs w:val="18"/>
        </w:rPr>
        <w:t>euro</w:t>
      </w:r>
      <w:proofErr w:type="spellEnd"/>
      <w:r w:rsidRPr="009735ED">
        <w:rPr>
          <w:rFonts w:cstheme="minorHAnsi"/>
          <w:color w:val="404040" w:themeColor="text1" w:themeTint="BF"/>
          <w:sz w:val="18"/>
          <w:szCs w:val="18"/>
        </w:rPr>
        <w:t>). AS “VIRŠI-A” norēķinu kontu numuri ir publicēti AS “VIRŠI-A” interneta vietnē: www.virsi.lv.</w:t>
      </w:r>
    </w:p>
    <w:p w14:paraId="1D12B0B5" w14:textId="6626C347" w:rsidR="008E5D6D" w:rsidRPr="009735ED" w:rsidRDefault="008E5D6D" w:rsidP="009735ED">
      <w:pPr>
        <w:autoSpaceDE w:val="0"/>
        <w:adjustRightInd w:val="0"/>
        <w:ind w:left="36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3.2.</w:t>
      </w:r>
      <w:r w:rsidRPr="009735ED">
        <w:rPr>
          <w:rFonts w:cstheme="minorHAnsi"/>
          <w:color w:val="404040" w:themeColor="text1" w:themeTint="BF"/>
          <w:sz w:val="18"/>
          <w:szCs w:val="18"/>
        </w:rPr>
        <w:tab/>
        <w:t xml:space="preserve">Klientam tiesības izmantot debetkarti sākas ar brīdi, kad attiecīgie izmantojamie naudas līdzekļi ir saņemti </w:t>
      </w:r>
      <w:r w:rsidR="003D45DD">
        <w:rPr>
          <w:rFonts w:cstheme="minorHAnsi"/>
          <w:color w:val="404040" w:themeColor="text1" w:themeTint="BF"/>
          <w:sz w:val="18"/>
          <w:szCs w:val="18"/>
        </w:rPr>
        <w:br/>
      </w:r>
      <w:r w:rsidRPr="009735ED">
        <w:rPr>
          <w:rFonts w:cstheme="minorHAnsi"/>
          <w:color w:val="404040" w:themeColor="text1" w:themeTint="BF"/>
          <w:sz w:val="18"/>
          <w:szCs w:val="18"/>
        </w:rPr>
        <w:t>AS "VIRŠI-A" norēķinu kontā.</w:t>
      </w:r>
    </w:p>
    <w:p w14:paraId="0C707D0B" w14:textId="77777777" w:rsidR="002A1C39" w:rsidRDefault="008E5D6D" w:rsidP="002A1C39">
      <w:pPr>
        <w:autoSpaceDE w:val="0"/>
        <w:adjustRightInd w:val="0"/>
        <w:ind w:left="36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3.3.</w:t>
      </w:r>
      <w:r w:rsidRPr="009735ED">
        <w:rPr>
          <w:rFonts w:cstheme="minorHAnsi"/>
          <w:color w:val="404040" w:themeColor="text1" w:themeTint="BF"/>
          <w:sz w:val="18"/>
          <w:szCs w:val="18"/>
        </w:rPr>
        <w:tab/>
        <w:t>Par ar Karti veiktajiem pirkumiem AS "VIRŠI-A" sagatavo Klientam Rēķinu saskaņā ar Līguma 2.nodaļas noteikumiem.</w:t>
      </w:r>
    </w:p>
    <w:p w14:paraId="58C7D2CE" w14:textId="77777777" w:rsidR="002A1C39" w:rsidRDefault="002A1C39" w:rsidP="002A1C39">
      <w:pPr>
        <w:autoSpaceDE w:val="0"/>
        <w:adjustRightInd w:val="0"/>
        <w:contextualSpacing/>
        <w:jc w:val="both"/>
        <w:rPr>
          <w:rFonts w:cstheme="minorHAnsi"/>
          <w:color w:val="404040" w:themeColor="text1" w:themeTint="BF"/>
          <w:sz w:val="18"/>
          <w:szCs w:val="18"/>
        </w:rPr>
      </w:pPr>
    </w:p>
    <w:p w14:paraId="0B77F205" w14:textId="794F660E" w:rsidR="008E5D6D" w:rsidRPr="002A1C39" w:rsidRDefault="002A1C39" w:rsidP="002A1C39">
      <w:pPr>
        <w:autoSpaceDE w:val="0"/>
        <w:adjustRightInd w:val="0"/>
        <w:ind w:left="284" w:hanging="426"/>
        <w:contextualSpacing/>
        <w:jc w:val="both"/>
        <w:rPr>
          <w:rFonts w:cstheme="minorHAnsi"/>
          <w:color w:val="404040" w:themeColor="text1" w:themeTint="BF"/>
          <w:sz w:val="18"/>
          <w:szCs w:val="18"/>
        </w:rPr>
      </w:pPr>
      <w:r w:rsidRPr="002A1C39">
        <w:rPr>
          <w:rFonts w:cstheme="minorHAnsi"/>
          <w:b/>
          <w:bCs/>
          <w:color w:val="404040" w:themeColor="text1" w:themeTint="BF"/>
          <w:sz w:val="18"/>
          <w:szCs w:val="18"/>
        </w:rPr>
        <w:t>4.</w:t>
      </w:r>
      <w:r>
        <w:rPr>
          <w:rFonts w:cstheme="minorHAnsi"/>
          <w:color w:val="404040" w:themeColor="text1" w:themeTint="BF"/>
          <w:sz w:val="18"/>
          <w:szCs w:val="18"/>
        </w:rPr>
        <w:t xml:space="preserve"> </w:t>
      </w:r>
      <w:r>
        <w:rPr>
          <w:rFonts w:cstheme="minorHAnsi"/>
          <w:color w:val="404040" w:themeColor="text1" w:themeTint="BF"/>
          <w:sz w:val="18"/>
          <w:szCs w:val="18"/>
        </w:rPr>
        <w:tab/>
      </w:r>
      <w:r w:rsidR="008E5D6D" w:rsidRPr="009735ED">
        <w:rPr>
          <w:rFonts w:cstheme="minorHAnsi"/>
          <w:b/>
          <w:bCs/>
          <w:color w:val="404040" w:themeColor="text1" w:themeTint="BF"/>
          <w:sz w:val="18"/>
          <w:szCs w:val="18"/>
        </w:rPr>
        <w:t>Kredītkaršu izmantošanas papildnoteikumi</w:t>
      </w:r>
    </w:p>
    <w:p w14:paraId="138C6277" w14:textId="77777777" w:rsidR="008E5D6D" w:rsidRPr="009735ED" w:rsidRDefault="008E5D6D" w:rsidP="006A3095">
      <w:pPr>
        <w:autoSpaceDE w:val="0"/>
        <w:adjustRightInd w:val="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4.1.</w:t>
      </w:r>
      <w:r w:rsidRPr="009735ED">
        <w:rPr>
          <w:rFonts w:cstheme="minorHAnsi"/>
          <w:color w:val="404040" w:themeColor="text1" w:themeTint="BF"/>
          <w:sz w:val="18"/>
          <w:szCs w:val="18"/>
        </w:rPr>
        <w:tab/>
        <w:t>Ja Klients Preces iegādei izmanto AS "VIRŠI-A" izsniegto kredītkarti, tad AS "VIRŠI-A" izraksta Klientam norēķinu attaisnojuma dokumentu - Rēķinu, kurā norādīta informācija par Klienta konkrētā laika periodā, saskaņā ar kases čekiem, iegādāto Preci. Rēķins tiek izrakstīts un nosūtīts Klientam saskaņā ar šī Līguma 2.nodaļas noteikumiem.</w:t>
      </w:r>
    </w:p>
    <w:p w14:paraId="0BAA2EFF" w14:textId="0DF54B4F" w:rsidR="008E5D6D" w:rsidRPr="009735ED" w:rsidRDefault="008E5D6D" w:rsidP="006A3095">
      <w:pPr>
        <w:autoSpaceDE w:val="0"/>
        <w:adjustRightInd w:val="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 xml:space="preserve">4.2. </w:t>
      </w:r>
      <w:r w:rsidRPr="009735ED">
        <w:rPr>
          <w:rFonts w:cstheme="minorHAnsi"/>
          <w:color w:val="404040" w:themeColor="text1" w:themeTint="BF"/>
          <w:sz w:val="18"/>
          <w:szCs w:val="18"/>
        </w:rPr>
        <w:tab/>
        <w:t xml:space="preserve">AS "VIRŠI-A" ir tiesīga jebkurā brīdī bez iepriekšēja brīdinājuma neizsniegt un/vai nepārdot Klientam Preces, ja Klients nav norēķinājies par jau iepriekš pārdotajām Precēm, saskaņā ar Līguma 2. un 4. nodaļas noteikumiem, līdz pilnīgai nokavējuma procentu un/vai pārdoto Preču apmaksai. Šādā gadījumā Klientam, kurš pērk Preces </w:t>
      </w:r>
      <w:r w:rsidR="001669F1">
        <w:rPr>
          <w:rFonts w:cstheme="minorHAnsi"/>
          <w:color w:val="404040" w:themeColor="text1" w:themeTint="BF"/>
          <w:sz w:val="18"/>
          <w:szCs w:val="18"/>
        </w:rPr>
        <w:br/>
      </w:r>
      <w:r w:rsidRPr="009735ED">
        <w:rPr>
          <w:rFonts w:cstheme="minorHAnsi"/>
          <w:color w:val="404040" w:themeColor="text1" w:themeTint="BF"/>
          <w:sz w:val="18"/>
          <w:szCs w:val="18"/>
        </w:rPr>
        <w:t xml:space="preserve">AS "VIRŠI-A" degvielas </w:t>
      </w:r>
      <w:proofErr w:type="spellStart"/>
      <w:r w:rsidRPr="009735ED">
        <w:rPr>
          <w:rFonts w:cstheme="minorHAnsi"/>
          <w:color w:val="404040" w:themeColor="text1" w:themeTint="BF"/>
          <w:sz w:val="18"/>
          <w:szCs w:val="18"/>
        </w:rPr>
        <w:t>uzpildes</w:t>
      </w:r>
      <w:proofErr w:type="spellEnd"/>
      <w:r w:rsidRPr="009735ED">
        <w:rPr>
          <w:rFonts w:cstheme="minorHAnsi"/>
          <w:color w:val="404040" w:themeColor="text1" w:themeTint="BF"/>
          <w:sz w:val="18"/>
          <w:szCs w:val="18"/>
        </w:rPr>
        <w:t xml:space="preserve"> stacijās, izmantojot AS "VIRŠI-A" Kartes, visas izsniegtās Kartes tiek bloķētas bez iepriekšēja brīdinājuma un Preces netiek izsniegtas.</w:t>
      </w:r>
    </w:p>
    <w:p w14:paraId="1AD9B638" w14:textId="77777777" w:rsidR="008E5D6D" w:rsidRPr="009735ED" w:rsidRDefault="008E5D6D" w:rsidP="006A3095">
      <w:pPr>
        <w:autoSpaceDE w:val="0"/>
        <w:adjustRightInd w:val="0"/>
        <w:ind w:left="270" w:hanging="450"/>
        <w:contextualSpacing/>
        <w:jc w:val="both"/>
        <w:rPr>
          <w:rFonts w:cstheme="minorHAnsi"/>
          <w:color w:val="404040" w:themeColor="text1" w:themeTint="BF"/>
          <w:sz w:val="18"/>
          <w:szCs w:val="18"/>
        </w:rPr>
      </w:pPr>
    </w:p>
    <w:p w14:paraId="2D30440F" w14:textId="77777777" w:rsidR="008E5D6D" w:rsidRPr="009735ED" w:rsidRDefault="008E5D6D" w:rsidP="006A3095">
      <w:pPr>
        <w:autoSpaceDE w:val="0"/>
        <w:adjustRightInd w:val="0"/>
        <w:spacing w:after="0"/>
        <w:ind w:left="270" w:hanging="450"/>
        <w:contextualSpacing/>
        <w:jc w:val="both"/>
        <w:rPr>
          <w:rFonts w:cstheme="minorHAnsi"/>
          <w:b/>
          <w:bCs/>
          <w:color w:val="404040" w:themeColor="text1" w:themeTint="BF"/>
          <w:sz w:val="18"/>
          <w:szCs w:val="18"/>
        </w:rPr>
      </w:pPr>
      <w:r w:rsidRPr="009735ED">
        <w:rPr>
          <w:rFonts w:cstheme="minorHAnsi"/>
          <w:b/>
          <w:bCs/>
          <w:color w:val="404040" w:themeColor="text1" w:themeTint="BF"/>
          <w:sz w:val="18"/>
          <w:szCs w:val="18"/>
        </w:rPr>
        <w:t xml:space="preserve">5. </w:t>
      </w:r>
      <w:r w:rsidRPr="009735ED">
        <w:rPr>
          <w:rFonts w:cstheme="minorHAnsi"/>
          <w:b/>
          <w:bCs/>
          <w:color w:val="404040" w:themeColor="text1" w:themeTint="BF"/>
          <w:sz w:val="18"/>
          <w:szCs w:val="18"/>
        </w:rPr>
        <w:tab/>
        <w:t>Pušu tiesības un pienākumi</w:t>
      </w:r>
    </w:p>
    <w:p w14:paraId="2FAFB264" w14:textId="77777777" w:rsidR="008E5D6D" w:rsidRPr="009735ED" w:rsidRDefault="008E5D6D" w:rsidP="006A3095">
      <w:pPr>
        <w:autoSpaceDE w:val="0"/>
        <w:adjustRightInd w:val="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 xml:space="preserve">5.1. </w:t>
      </w:r>
      <w:r w:rsidRPr="009735ED">
        <w:rPr>
          <w:rFonts w:cstheme="minorHAnsi"/>
          <w:color w:val="404040" w:themeColor="text1" w:themeTint="BF"/>
          <w:sz w:val="18"/>
          <w:szCs w:val="18"/>
        </w:rPr>
        <w:tab/>
        <w:t>AS "VIRŠI-A" apņemas pārdot Preces un sniegt pakalpojumus Klientam atbilstoši šī Līguma noteikumiem.</w:t>
      </w:r>
    </w:p>
    <w:p w14:paraId="025B6FFD" w14:textId="77777777" w:rsidR="008E5D6D" w:rsidRPr="009735ED" w:rsidRDefault="008E5D6D" w:rsidP="006A3095">
      <w:pPr>
        <w:autoSpaceDE w:val="0"/>
        <w:adjustRightInd w:val="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5.2.</w:t>
      </w:r>
      <w:r w:rsidRPr="009735ED">
        <w:rPr>
          <w:rFonts w:cstheme="minorHAnsi"/>
          <w:color w:val="404040" w:themeColor="text1" w:themeTint="BF"/>
          <w:sz w:val="18"/>
          <w:szCs w:val="18"/>
        </w:rPr>
        <w:tab/>
        <w:t>Klients apņemas pieņemt Preces un samaksāt par tām saskaņā ar šī Līguma noteikumiem.</w:t>
      </w:r>
    </w:p>
    <w:p w14:paraId="08E3DF3B" w14:textId="77777777" w:rsidR="008E5D6D" w:rsidRPr="009735ED" w:rsidRDefault="008E5D6D" w:rsidP="006A3095">
      <w:pPr>
        <w:autoSpaceDE w:val="0"/>
        <w:adjustRightInd w:val="0"/>
        <w:spacing w:after="12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5.3.</w:t>
      </w:r>
      <w:r w:rsidRPr="009735ED">
        <w:rPr>
          <w:rFonts w:cstheme="minorHAnsi"/>
          <w:color w:val="404040" w:themeColor="text1" w:themeTint="BF"/>
          <w:sz w:val="18"/>
          <w:szCs w:val="18"/>
        </w:rPr>
        <w:tab/>
        <w:t>AS "VIRŠI-A" garantē naftas produktu kvalitāti atbilstoši izsniegtajam sertifikātam. Strīdus gadījumā par naftas produktu kvalitāti atlasīto paraugu laboratorisko pārbaudi pēc Pušu savstarpējas vienošanās veic no Pusēm neatkarīga laboratorija, piemērojot Latvijas Republikā spēkā esošās naftas produktu pārbaudes metodes. Šāda veida laboratorijas pārbaudes rezultāti ir galīgi un ir saistoši abām Pusēm.</w:t>
      </w:r>
    </w:p>
    <w:p w14:paraId="28F79542" w14:textId="77777777" w:rsidR="008E5D6D" w:rsidRPr="009735ED" w:rsidRDefault="008E5D6D" w:rsidP="006A3095">
      <w:pPr>
        <w:autoSpaceDE w:val="0"/>
        <w:adjustRightInd w:val="0"/>
        <w:spacing w:after="12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5.4.</w:t>
      </w:r>
      <w:r w:rsidRPr="009735ED">
        <w:rPr>
          <w:rFonts w:cstheme="minorHAnsi"/>
          <w:color w:val="404040" w:themeColor="text1" w:themeTint="BF"/>
          <w:sz w:val="18"/>
          <w:szCs w:val="18"/>
        </w:rPr>
        <w:tab/>
        <w:t>Gadījumā, ja Klients kavē Rēķina apmaksas termiņu, tad AS "VIRŠI-A" ir tiesīgs bez iepriekšēja paziņojuma nodot informāciju par Klienta parādsaistībām pieejamajos parādnieku/debitoru reģistros un/vai nodot Rēķina parāda piedziņu inkaso/parādu piedziņas kompānijām.</w:t>
      </w:r>
    </w:p>
    <w:p w14:paraId="3D25BFA3" w14:textId="77777777" w:rsidR="008E5D6D" w:rsidRPr="009735ED" w:rsidRDefault="008E5D6D" w:rsidP="006A3095">
      <w:pPr>
        <w:autoSpaceDE w:val="0"/>
        <w:adjustRightInd w:val="0"/>
        <w:spacing w:after="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5.5.</w:t>
      </w:r>
      <w:r w:rsidRPr="009735ED">
        <w:rPr>
          <w:rFonts w:cstheme="minorHAnsi"/>
          <w:color w:val="404040" w:themeColor="text1" w:themeTint="BF"/>
          <w:sz w:val="18"/>
          <w:szCs w:val="18"/>
        </w:rPr>
        <w:tab/>
        <w:t xml:space="preserve">AS "VIRŠI-A" vienpusēji var grozīt Rēķinu samaksas veikšanas kārtību: no priekšapmaksas uz pēcapmaksu un otrādi, t.sk. ņemot vērā Klienta darbības ilgumu, </w:t>
      </w:r>
      <w:proofErr w:type="spellStart"/>
      <w:r w:rsidRPr="009735ED">
        <w:rPr>
          <w:rFonts w:cstheme="minorHAnsi"/>
          <w:color w:val="404040" w:themeColor="text1" w:themeTint="BF"/>
          <w:sz w:val="18"/>
          <w:szCs w:val="18"/>
        </w:rPr>
        <w:t>kredītvēsturi</w:t>
      </w:r>
      <w:proofErr w:type="spellEnd"/>
      <w:r w:rsidRPr="009735ED">
        <w:rPr>
          <w:rFonts w:cstheme="minorHAnsi"/>
          <w:color w:val="404040" w:themeColor="text1" w:themeTint="BF"/>
          <w:sz w:val="18"/>
          <w:szCs w:val="18"/>
        </w:rPr>
        <w:t>, maksājumu disciplīnu, finansiālo un tiesisko stāvokli, u.c. būtiskus apstākļus un pieejamo informāciju par Klientu.</w:t>
      </w:r>
    </w:p>
    <w:p w14:paraId="6C35A36C" w14:textId="77777777" w:rsidR="008E5D6D" w:rsidRPr="009735ED" w:rsidRDefault="008E5D6D" w:rsidP="006A3095">
      <w:pPr>
        <w:autoSpaceDE w:val="0"/>
        <w:adjustRightInd w:val="0"/>
        <w:spacing w:after="0"/>
        <w:ind w:left="270" w:hanging="450"/>
        <w:contextualSpacing/>
        <w:jc w:val="both"/>
        <w:rPr>
          <w:rFonts w:cstheme="minorHAnsi"/>
          <w:color w:val="404040" w:themeColor="text1" w:themeTint="BF"/>
          <w:sz w:val="18"/>
          <w:szCs w:val="18"/>
        </w:rPr>
      </w:pPr>
    </w:p>
    <w:p w14:paraId="60CB483D" w14:textId="77777777" w:rsidR="008E5D6D" w:rsidRPr="009735ED" w:rsidRDefault="008E5D6D" w:rsidP="006A3095">
      <w:pPr>
        <w:autoSpaceDE w:val="0"/>
        <w:adjustRightInd w:val="0"/>
        <w:spacing w:after="0"/>
        <w:ind w:left="270" w:hanging="450"/>
        <w:contextualSpacing/>
        <w:jc w:val="both"/>
        <w:rPr>
          <w:rFonts w:cstheme="minorHAnsi"/>
          <w:b/>
          <w:bCs/>
          <w:color w:val="404040" w:themeColor="text1" w:themeTint="BF"/>
          <w:sz w:val="18"/>
          <w:szCs w:val="18"/>
        </w:rPr>
      </w:pPr>
      <w:r w:rsidRPr="009735ED">
        <w:rPr>
          <w:rFonts w:cstheme="minorHAnsi"/>
          <w:b/>
          <w:bCs/>
          <w:color w:val="404040" w:themeColor="text1" w:themeTint="BF"/>
          <w:sz w:val="18"/>
          <w:szCs w:val="18"/>
        </w:rPr>
        <w:t xml:space="preserve">6. </w:t>
      </w:r>
      <w:r w:rsidRPr="009735ED">
        <w:rPr>
          <w:rFonts w:cstheme="minorHAnsi"/>
          <w:b/>
          <w:bCs/>
          <w:color w:val="404040" w:themeColor="text1" w:themeTint="BF"/>
          <w:sz w:val="18"/>
          <w:szCs w:val="18"/>
        </w:rPr>
        <w:tab/>
        <w:t>Citi noteikumi</w:t>
      </w:r>
    </w:p>
    <w:p w14:paraId="04DFF8E1" w14:textId="5412E0F4" w:rsidR="006A3095" w:rsidRDefault="008E5D6D" w:rsidP="002A1C39">
      <w:pPr>
        <w:autoSpaceDE w:val="0"/>
        <w:adjustRightInd w:val="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6.1.</w:t>
      </w:r>
      <w:r w:rsidRPr="009735ED">
        <w:rPr>
          <w:rFonts w:cstheme="minorHAnsi"/>
          <w:color w:val="404040" w:themeColor="text1" w:themeTint="BF"/>
          <w:sz w:val="18"/>
          <w:szCs w:val="18"/>
        </w:rPr>
        <w:tab/>
        <w:t xml:space="preserve">Puses tiek atbrīvotas no atbildības par daļēju vai pilnīgu saistību neizpildi, ja neizpilde notikusi pēc Līguma noslēgšanas nepārvarama spēka vai ārkārtēju apstākļu ietekmes rezultātā, kurus attiecīgā Puse nevarēja ne </w:t>
      </w:r>
      <w:r w:rsidRPr="009735ED">
        <w:rPr>
          <w:rFonts w:cstheme="minorHAnsi"/>
          <w:color w:val="404040" w:themeColor="text1" w:themeTint="BF"/>
          <w:sz w:val="18"/>
          <w:szCs w:val="18"/>
        </w:rPr>
        <w:t>paredzēt, ne novērst, ne ietekmēt. Šādi apstākļi ir stihiskas nelaimes, dabas katastrofas, kara darbība, blokāde. Par augstākminēto apstākļu iestāšanos Puse, kura atsaucas uz iepriekšminētajiem apstākļiem, rakstiski brīdina otru Pusi 10 (desmit) dienu laikā no šādu apstākļu iestāšanās brīža.</w:t>
      </w:r>
    </w:p>
    <w:p w14:paraId="1F5B7A3A" w14:textId="1C114D17" w:rsidR="008E5D6D" w:rsidRPr="001D1296" w:rsidRDefault="008E5D6D" w:rsidP="006A3095">
      <w:pPr>
        <w:autoSpaceDE w:val="0"/>
        <w:adjustRightInd w:val="0"/>
        <w:ind w:left="270" w:hanging="450"/>
        <w:contextualSpacing/>
        <w:jc w:val="both"/>
        <w:rPr>
          <w:rFonts w:cstheme="minorHAnsi"/>
          <w:color w:val="404040" w:themeColor="text1" w:themeTint="BF"/>
          <w:sz w:val="18"/>
          <w:szCs w:val="18"/>
          <w:highlight w:val="lightGray"/>
        </w:rPr>
      </w:pPr>
      <w:r w:rsidRPr="009735ED">
        <w:rPr>
          <w:rFonts w:cstheme="minorHAnsi"/>
          <w:color w:val="404040" w:themeColor="text1" w:themeTint="BF"/>
          <w:sz w:val="18"/>
          <w:szCs w:val="18"/>
        </w:rPr>
        <w:t>6.2</w:t>
      </w:r>
      <w:r w:rsidRPr="00FD11CC">
        <w:rPr>
          <w:rFonts w:cstheme="minorHAnsi"/>
          <w:color w:val="404040" w:themeColor="text1" w:themeTint="BF"/>
          <w:sz w:val="18"/>
          <w:szCs w:val="18"/>
          <w:highlight w:val="lightGray"/>
        </w:rPr>
        <w:t>.</w:t>
      </w:r>
      <w:r w:rsidRPr="001D1296">
        <w:rPr>
          <w:rFonts w:cstheme="minorHAnsi"/>
          <w:color w:val="404040" w:themeColor="text1" w:themeTint="BF"/>
          <w:sz w:val="18"/>
          <w:szCs w:val="18"/>
        </w:rPr>
        <w:tab/>
        <w:t xml:space="preserve">Fizisko personu dati tiek apstrādāti atbilstoši  </w:t>
      </w:r>
      <w:r w:rsidRPr="001D1296">
        <w:rPr>
          <w:rFonts w:cstheme="minorHAnsi"/>
          <w:color w:val="404040" w:themeColor="text1" w:themeTint="BF"/>
          <w:sz w:val="18"/>
          <w:szCs w:val="18"/>
        </w:rPr>
        <w:br/>
        <w:t xml:space="preserve">AS “VIRŠI-A” </w:t>
      </w:r>
      <w:r w:rsidRPr="005B71A0">
        <w:rPr>
          <w:rFonts w:cstheme="minorHAnsi"/>
          <w:color w:val="404040" w:themeColor="text1" w:themeTint="BF"/>
          <w:sz w:val="18"/>
          <w:szCs w:val="18"/>
        </w:rPr>
        <w:t>privātuma p</w:t>
      </w:r>
      <w:r w:rsidR="001D1296" w:rsidRPr="005B71A0">
        <w:rPr>
          <w:rFonts w:cstheme="minorHAnsi"/>
          <w:color w:val="404040" w:themeColor="text1" w:themeTint="BF"/>
          <w:sz w:val="18"/>
          <w:szCs w:val="18"/>
        </w:rPr>
        <w:t>aziņojumam</w:t>
      </w:r>
      <w:r w:rsidRPr="005B71A0">
        <w:rPr>
          <w:rFonts w:cstheme="minorHAnsi"/>
          <w:color w:val="404040" w:themeColor="text1" w:themeTint="BF"/>
          <w:sz w:val="18"/>
          <w:szCs w:val="18"/>
        </w:rPr>
        <w:t>, kur</w:t>
      </w:r>
      <w:r w:rsidR="001D1296" w:rsidRPr="005B71A0">
        <w:rPr>
          <w:rFonts w:cstheme="minorHAnsi"/>
          <w:color w:val="404040" w:themeColor="text1" w:themeTint="BF"/>
          <w:sz w:val="18"/>
          <w:szCs w:val="18"/>
        </w:rPr>
        <w:t>š</w:t>
      </w:r>
      <w:r w:rsidRPr="005B71A0">
        <w:rPr>
          <w:rFonts w:cstheme="minorHAnsi"/>
          <w:color w:val="404040" w:themeColor="text1" w:themeTint="BF"/>
          <w:sz w:val="18"/>
          <w:szCs w:val="18"/>
        </w:rPr>
        <w:t xml:space="preserve"> ir pieejam</w:t>
      </w:r>
      <w:r w:rsidR="001D1296" w:rsidRPr="005B71A0">
        <w:rPr>
          <w:rFonts w:cstheme="minorHAnsi"/>
          <w:color w:val="404040" w:themeColor="text1" w:themeTint="BF"/>
          <w:sz w:val="18"/>
          <w:szCs w:val="18"/>
        </w:rPr>
        <w:t>s</w:t>
      </w:r>
      <w:r w:rsidRPr="005B71A0">
        <w:rPr>
          <w:rFonts w:cstheme="minorHAnsi"/>
          <w:color w:val="404040" w:themeColor="text1" w:themeTint="BF"/>
          <w:sz w:val="18"/>
          <w:szCs w:val="18"/>
        </w:rPr>
        <w:t xml:space="preserve">  </w:t>
      </w:r>
      <w:r w:rsidRPr="005B71A0">
        <w:rPr>
          <w:rFonts w:cstheme="minorHAnsi"/>
          <w:color w:val="404040" w:themeColor="text1" w:themeTint="BF"/>
          <w:sz w:val="18"/>
          <w:szCs w:val="18"/>
        </w:rPr>
        <w:br/>
      </w:r>
      <w:r w:rsidR="00A56F97" w:rsidRPr="005B71A0">
        <w:rPr>
          <w:rFonts w:asciiTheme="minorHAnsi" w:eastAsia="Times New Roman" w:hAnsiTheme="minorHAnsi" w:cstheme="minorHAnsi"/>
          <w:color w:val="404040" w:themeColor="text1" w:themeTint="BF"/>
          <w:sz w:val="18"/>
          <w:szCs w:val="18"/>
        </w:rPr>
        <w:t xml:space="preserve">tīmekļa </w:t>
      </w:r>
      <w:r w:rsidR="00A56F97" w:rsidRPr="005B71A0">
        <w:rPr>
          <w:rFonts w:cstheme="minorHAnsi"/>
          <w:color w:val="404040" w:themeColor="text1" w:themeTint="BF"/>
          <w:sz w:val="18"/>
          <w:szCs w:val="18"/>
        </w:rPr>
        <w:t>vietnē</w:t>
      </w:r>
      <w:r w:rsidR="001D1296" w:rsidRPr="005B71A0">
        <w:rPr>
          <w:rFonts w:cstheme="minorHAnsi"/>
          <w:color w:val="404040" w:themeColor="text1" w:themeTint="BF"/>
          <w:sz w:val="18"/>
          <w:szCs w:val="18"/>
        </w:rPr>
        <w:t xml:space="preserve"> https://www.virsi.lv/lv/par-mums/dokumenti</w:t>
      </w:r>
      <w:r w:rsidRPr="005B71A0">
        <w:rPr>
          <w:rFonts w:cstheme="minorHAnsi"/>
          <w:color w:val="404040" w:themeColor="text1" w:themeTint="BF"/>
          <w:sz w:val="18"/>
          <w:szCs w:val="18"/>
        </w:rPr>
        <w:t>, lai nodrošinātu</w:t>
      </w:r>
      <w:r w:rsidRPr="001D1296">
        <w:rPr>
          <w:rFonts w:cstheme="minorHAnsi"/>
          <w:color w:val="404040" w:themeColor="text1" w:themeTint="BF"/>
          <w:sz w:val="18"/>
          <w:szCs w:val="18"/>
        </w:rPr>
        <w:t xml:space="preserve"> Līguma saistību izpildi un Pušu interešu aizsardzību. </w:t>
      </w:r>
    </w:p>
    <w:p w14:paraId="136CB62D" w14:textId="77777777" w:rsidR="008E5D6D" w:rsidRPr="009735ED" w:rsidRDefault="008E5D6D" w:rsidP="006A3095">
      <w:pPr>
        <w:autoSpaceDE w:val="0"/>
        <w:adjustRightInd w:val="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 xml:space="preserve">6.3. </w:t>
      </w:r>
      <w:r w:rsidRPr="009735ED">
        <w:rPr>
          <w:rFonts w:cstheme="minorHAnsi"/>
          <w:color w:val="404040" w:themeColor="text1" w:themeTint="BF"/>
          <w:sz w:val="18"/>
          <w:szCs w:val="18"/>
        </w:rPr>
        <w:tab/>
        <w:t>Ja Klients nokavē Rēķina samaksu, AS “VIRŠI-A” ir tiesības pieprasīt Klientam samaksāt parāda atgūšanas izmaksas (ieskaitot, bet neaprobežojoties ar paziņojuma par parādu nosūtīšanu).</w:t>
      </w:r>
    </w:p>
    <w:p w14:paraId="4C958B2D" w14:textId="77777777" w:rsidR="008E5D6D" w:rsidRPr="009735ED" w:rsidRDefault="008E5D6D" w:rsidP="006A3095">
      <w:pPr>
        <w:autoSpaceDE w:val="0"/>
        <w:adjustRightInd w:val="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6.4.</w:t>
      </w:r>
      <w:r w:rsidRPr="009735ED">
        <w:rPr>
          <w:rFonts w:cstheme="minorHAnsi"/>
          <w:color w:val="404040" w:themeColor="text1" w:themeTint="BF"/>
          <w:sz w:val="18"/>
          <w:szCs w:val="18"/>
        </w:rPr>
        <w:tab/>
        <w:t>Ja Klients ir kavējis Rēķinu samaksu, AS "</w:t>
      </w:r>
      <w:proofErr w:type="spellStart"/>
      <w:r w:rsidRPr="009735ED">
        <w:rPr>
          <w:rFonts w:cstheme="minorHAnsi"/>
          <w:color w:val="404040" w:themeColor="text1" w:themeTint="BF"/>
          <w:sz w:val="18"/>
          <w:szCs w:val="18"/>
        </w:rPr>
        <w:t>VIRŠl</w:t>
      </w:r>
      <w:proofErr w:type="spellEnd"/>
      <w:r w:rsidRPr="009735ED">
        <w:rPr>
          <w:rFonts w:cstheme="minorHAnsi"/>
          <w:color w:val="404040" w:themeColor="text1" w:themeTint="BF"/>
          <w:sz w:val="18"/>
          <w:szCs w:val="18"/>
        </w:rPr>
        <w:t xml:space="preserve">-A" ir tiesības pieprasīt un Klientam ir pienākums iesniegt finanšu informāciju (tajā skaitā, bet ne tikai operatīvo bilanci, gada pārskatus u.c. dokumentus). </w:t>
      </w:r>
    </w:p>
    <w:p w14:paraId="20092B58" w14:textId="77777777" w:rsidR="008E5D6D" w:rsidRPr="009735ED" w:rsidRDefault="008E5D6D" w:rsidP="006A3095">
      <w:pPr>
        <w:autoSpaceDE w:val="0"/>
        <w:adjustRightInd w:val="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 xml:space="preserve">6.5.  </w:t>
      </w:r>
      <w:r w:rsidRPr="009735ED">
        <w:rPr>
          <w:rFonts w:cstheme="minorHAnsi"/>
          <w:color w:val="404040" w:themeColor="text1" w:themeTint="BF"/>
          <w:sz w:val="18"/>
          <w:szCs w:val="18"/>
        </w:rPr>
        <w:tab/>
        <w:t xml:space="preserve">Puses vienojas savstarpējā sadarbībā izmantot  </w:t>
      </w:r>
      <w:r w:rsidRPr="009735ED">
        <w:rPr>
          <w:rFonts w:cstheme="minorHAnsi"/>
          <w:color w:val="404040" w:themeColor="text1" w:themeTint="BF"/>
          <w:sz w:val="18"/>
          <w:szCs w:val="18"/>
        </w:rPr>
        <w:br/>
        <w:t>AS "VIRŠI-A" klientu apkalpošanas sistēmu “VIRŠI INFO”, kura ir pieejama AS “VIRŠI-A” mājaslapā www.virsi.lv.</w:t>
      </w:r>
    </w:p>
    <w:p w14:paraId="1AD09B53" w14:textId="77777777" w:rsidR="008E5D6D" w:rsidRPr="009735ED" w:rsidRDefault="008E5D6D" w:rsidP="006A3095">
      <w:pPr>
        <w:autoSpaceDE w:val="0"/>
        <w:adjustRightInd w:val="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 xml:space="preserve">6.6. </w:t>
      </w:r>
      <w:r w:rsidRPr="009735ED">
        <w:rPr>
          <w:rFonts w:cstheme="minorHAnsi"/>
          <w:color w:val="404040" w:themeColor="text1" w:themeTint="BF"/>
          <w:sz w:val="18"/>
          <w:szCs w:val="18"/>
        </w:rPr>
        <w:tab/>
      </w:r>
      <w:bookmarkStart w:id="2" w:name="_Hlk54874782"/>
      <w:r w:rsidRPr="009735ED">
        <w:rPr>
          <w:rFonts w:cstheme="minorHAnsi"/>
          <w:color w:val="404040" w:themeColor="text1" w:themeTint="BF"/>
          <w:sz w:val="18"/>
          <w:szCs w:val="18"/>
        </w:rPr>
        <w:t xml:space="preserve">Līgums stājas spēkā brīdī, kad Karte ir izsniegta Klientam. Šis ir beztermiņa Līgums. Jebkurai no pusēm ir tiesības lauzt Līgumu, iesniedzot otrai pusei rakstveida paziņojumu 15 (piecpadsmit) dienas pirms Līguma darbības izbeigšanas datuma. Ja ierosinātājs ir Klients, tad Līgums tiek izbeigts pēc tam, kad Klients ir atdevis tam izsniegtās  </w:t>
      </w:r>
      <w:r w:rsidRPr="009735ED">
        <w:rPr>
          <w:rFonts w:cstheme="minorHAnsi"/>
          <w:color w:val="404040" w:themeColor="text1" w:themeTint="BF"/>
          <w:sz w:val="18"/>
          <w:szCs w:val="18"/>
        </w:rPr>
        <w:br/>
        <w:t xml:space="preserve">AS “VIRŠI-A” Kartes un ir izpildījis visas maksājumu saistības pret AS “VIRŠI-A” saskaņā ar šo Līgumu. </w:t>
      </w:r>
    </w:p>
    <w:p w14:paraId="4FE37626" w14:textId="37FD2DDC" w:rsidR="008E5D6D" w:rsidRPr="009735ED" w:rsidRDefault="008E5D6D" w:rsidP="006A3095">
      <w:pPr>
        <w:autoSpaceDE w:val="0"/>
        <w:adjustRightInd w:val="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 xml:space="preserve">6.7. </w:t>
      </w:r>
      <w:r w:rsidRPr="009735ED">
        <w:rPr>
          <w:rFonts w:cstheme="minorHAnsi"/>
          <w:color w:val="404040" w:themeColor="text1" w:themeTint="BF"/>
          <w:sz w:val="18"/>
          <w:szCs w:val="18"/>
        </w:rPr>
        <w:tab/>
        <w:t xml:space="preserve">AS “VIRŠI-A” ir tiesības veikt izmaiņas AS “VIRŠI-A” degvielas kartes līguma juridiskām personām noteikumos, publicējot jaunos Līguma noteikumus savā interneta vietnē www.virsi.lv vismaz 30 (trīsdesmit) dienas pirms tam, kad minētās izmaiņas stājas spēkā. Ja Klients noraida izmaiņas, Klients informē par to AS “VIRŠI-A” līdz brīdim, kad tās stājas spēkā. Ja Klients, nepaziņojot par izmaiņu noraidīšanu, turpina lietot Karti (-es) uzskatāms, ka Klients ir pieņēmis Līguma izmaiņas. Ja Klients noraida minētās izmaiņas,  </w:t>
      </w:r>
      <w:r w:rsidR="00D57023">
        <w:rPr>
          <w:rFonts w:cstheme="minorHAnsi"/>
          <w:color w:val="404040" w:themeColor="text1" w:themeTint="BF"/>
          <w:sz w:val="18"/>
          <w:szCs w:val="18"/>
        </w:rPr>
        <w:br/>
      </w:r>
      <w:r w:rsidRPr="009735ED">
        <w:rPr>
          <w:rFonts w:cstheme="minorHAnsi"/>
          <w:color w:val="404040" w:themeColor="text1" w:themeTint="BF"/>
          <w:sz w:val="18"/>
          <w:szCs w:val="18"/>
        </w:rPr>
        <w:t xml:space="preserve">AS “VIRŠI-A” ir tiesības vienpusēji lauzt Līgumu. </w:t>
      </w:r>
    </w:p>
    <w:bookmarkEnd w:id="2"/>
    <w:p w14:paraId="64387614" w14:textId="77777777" w:rsidR="008E5D6D" w:rsidRPr="009735ED" w:rsidRDefault="008E5D6D" w:rsidP="006A3095">
      <w:pPr>
        <w:autoSpaceDE w:val="0"/>
        <w:adjustRightInd w:val="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 xml:space="preserve">6.8. </w:t>
      </w:r>
      <w:r w:rsidRPr="009735ED">
        <w:rPr>
          <w:rFonts w:cstheme="minorHAnsi"/>
          <w:color w:val="404040" w:themeColor="text1" w:themeTint="BF"/>
          <w:sz w:val="18"/>
          <w:szCs w:val="18"/>
        </w:rPr>
        <w:tab/>
        <w:t>Ja Līgums tiek parakstīts elektroniski, tad par Līguma abpusējas parakstīšanas datumu tiek uzskatīts pēdējā parakstītā laika zīmoga datums.</w:t>
      </w:r>
    </w:p>
    <w:p w14:paraId="6516DB25" w14:textId="77777777" w:rsidR="008E5D6D" w:rsidRPr="009735ED" w:rsidRDefault="008E5D6D" w:rsidP="006A3095">
      <w:pPr>
        <w:autoSpaceDE w:val="0"/>
        <w:adjustRightInd w:val="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6.9.</w:t>
      </w:r>
      <w:r w:rsidR="006A3095">
        <w:rPr>
          <w:rFonts w:cstheme="minorHAnsi"/>
          <w:color w:val="404040" w:themeColor="text1" w:themeTint="BF"/>
          <w:sz w:val="18"/>
          <w:szCs w:val="18"/>
        </w:rPr>
        <w:tab/>
      </w:r>
      <w:r w:rsidRPr="009735ED">
        <w:rPr>
          <w:rFonts w:cstheme="minorHAnsi"/>
          <w:color w:val="404040" w:themeColor="text1" w:themeTint="BF"/>
          <w:sz w:val="18"/>
          <w:szCs w:val="18"/>
        </w:rPr>
        <w:t>Risinot jautājumus, kas nav atrunāti šajā Līgumā, Puses vadīsies pēc Latvijas Republikas likumiem.</w:t>
      </w:r>
    </w:p>
    <w:p w14:paraId="38E1FA47" w14:textId="77777777" w:rsidR="008E5D6D" w:rsidRPr="009735ED" w:rsidRDefault="008E5D6D" w:rsidP="006A3095">
      <w:pPr>
        <w:autoSpaceDE w:val="0"/>
        <w:adjustRightInd w:val="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6.10.</w:t>
      </w:r>
      <w:r w:rsidRPr="009735ED">
        <w:rPr>
          <w:rFonts w:cstheme="minorHAnsi"/>
          <w:color w:val="404040" w:themeColor="text1" w:themeTint="BF"/>
          <w:sz w:val="18"/>
          <w:szCs w:val="18"/>
        </w:rPr>
        <w:tab/>
        <w:t>Jebkurš strīds, domstarpība vai prasība, kas izriet no Līguma, kas skar to vai tā pārkāpšanu, izbeigšanu vai spēkā neesamību, tiek risināts sarunu ceļā. Ja radušos strīdus nav iespējams atrisināt sarunu ceļā, strīds tiks galīgi izšķirts Latvijas Republikas tiesā.</w:t>
      </w:r>
    </w:p>
    <w:p w14:paraId="504B357B" w14:textId="77777777" w:rsidR="008E5D6D" w:rsidRPr="004B2289" w:rsidRDefault="008E5D6D" w:rsidP="006A3095">
      <w:pPr>
        <w:autoSpaceDE w:val="0"/>
        <w:adjustRightInd w:val="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6.11.</w:t>
      </w:r>
      <w:r w:rsidRPr="009735ED">
        <w:rPr>
          <w:rFonts w:cstheme="minorHAnsi"/>
          <w:color w:val="404040" w:themeColor="text1" w:themeTint="BF"/>
          <w:sz w:val="18"/>
          <w:szCs w:val="18"/>
        </w:rPr>
        <w:tab/>
        <w:t xml:space="preserve">AS “VIRŠI-A” un Klients ar saviem parakstiem apliecina, ka ir iepazinušies ar visiem Līguma nosacījumiem, atzīst tos par </w:t>
      </w:r>
      <w:r w:rsidRPr="004B2289">
        <w:rPr>
          <w:rFonts w:cstheme="minorHAnsi"/>
          <w:color w:val="404040" w:themeColor="text1" w:themeTint="BF"/>
          <w:sz w:val="18"/>
          <w:szCs w:val="18"/>
        </w:rPr>
        <w:t xml:space="preserve">savstarpēji izdevīgiem, taisnīgiem un pamatotiem. </w:t>
      </w:r>
    </w:p>
    <w:p w14:paraId="704F98A8" w14:textId="6B3CD621" w:rsidR="008E5D6D" w:rsidRDefault="008E5D6D" w:rsidP="006A3095">
      <w:pPr>
        <w:autoSpaceDE w:val="0"/>
        <w:adjustRightInd w:val="0"/>
        <w:ind w:left="270" w:hanging="450"/>
        <w:contextualSpacing/>
        <w:jc w:val="both"/>
        <w:rPr>
          <w:rFonts w:cstheme="minorHAnsi"/>
          <w:color w:val="404040" w:themeColor="text1" w:themeTint="BF"/>
          <w:sz w:val="18"/>
          <w:szCs w:val="18"/>
        </w:rPr>
      </w:pPr>
      <w:r w:rsidRPr="004B2289">
        <w:rPr>
          <w:rFonts w:cstheme="minorHAnsi"/>
          <w:color w:val="404040" w:themeColor="text1" w:themeTint="BF"/>
          <w:sz w:val="18"/>
          <w:szCs w:val="18"/>
        </w:rPr>
        <w:t xml:space="preserve">6.12. </w:t>
      </w:r>
      <w:r w:rsidRPr="004B2289">
        <w:rPr>
          <w:rFonts w:cstheme="minorHAnsi"/>
          <w:color w:val="404040" w:themeColor="text1" w:themeTint="BF"/>
          <w:sz w:val="18"/>
          <w:szCs w:val="18"/>
        </w:rPr>
        <w:tab/>
        <w:t xml:space="preserve">Līgums ir sagatavots divos identiskos eksemplāros, viens eksemplārs Klientam, viens AS "VIRŠI-A". Abiem Līguma eksemplāriem ir vienāds juridisks spēks. </w:t>
      </w:r>
      <w:r w:rsidR="008C55B3" w:rsidRPr="004B2289">
        <w:rPr>
          <w:rFonts w:cstheme="minorHAnsi"/>
          <w:color w:val="404040" w:themeColor="text1" w:themeTint="BF"/>
          <w:sz w:val="18"/>
          <w:szCs w:val="18"/>
        </w:rPr>
        <w:t>Ja Līgums parakstīts ar elektronisko parakstu, tad katra puse saglabā savu Līguma eksemplāru.</w:t>
      </w:r>
    </w:p>
    <w:p w14:paraId="38A0513A" w14:textId="77777777" w:rsidR="006A3095" w:rsidRDefault="006A3095" w:rsidP="006A3095">
      <w:pPr>
        <w:autoSpaceDE w:val="0"/>
        <w:adjustRightInd w:val="0"/>
        <w:ind w:left="270" w:hanging="450"/>
        <w:contextualSpacing/>
        <w:jc w:val="both"/>
        <w:rPr>
          <w:rFonts w:cstheme="minorHAnsi"/>
          <w:color w:val="404040" w:themeColor="text1" w:themeTint="BF"/>
          <w:sz w:val="18"/>
          <w:szCs w:val="18"/>
        </w:rPr>
      </w:pPr>
    </w:p>
    <w:p w14:paraId="795902FF" w14:textId="77777777" w:rsidR="006A3095" w:rsidRDefault="006A3095" w:rsidP="006A3095">
      <w:pPr>
        <w:autoSpaceDE w:val="0"/>
        <w:adjustRightInd w:val="0"/>
        <w:ind w:left="270" w:hanging="450"/>
        <w:contextualSpacing/>
        <w:jc w:val="both"/>
        <w:rPr>
          <w:rFonts w:cstheme="minorHAnsi"/>
          <w:color w:val="404040" w:themeColor="text1" w:themeTint="BF"/>
          <w:sz w:val="18"/>
          <w:szCs w:val="18"/>
        </w:rPr>
      </w:pPr>
    </w:p>
    <w:p w14:paraId="66D4E42D" w14:textId="77777777" w:rsidR="006A3095" w:rsidRDefault="006A3095" w:rsidP="006A3095">
      <w:pPr>
        <w:autoSpaceDE w:val="0"/>
        <w:adjustRightInd w:val="0"/>
        <w:ind w:left="270" w:hanging="450"/>
        <w:contextualSpacing/>
        <w:jc w:val="both"/>
        <w:rPr>
          <w:rFonts w:cstheme="minorHAnsi"/>
          <w:color w:val="404040" w:themeColor="text1" w:themeTint="BF"/>
          <w:sz w:val="18"/>
          <w:szCs w:val="18"/>
        </w:rPr>
      </w:pPr>
    </w:p>
    <w:p w14:paraId="78DEC94F" w14:textId="77777777" w:rsidR="006A3095" w:rsidRDefault="006A3095" w:rsidP="00A56F97">
      <w:pPr>
        <w:autoSpaceDE w:val="0"/>
        <w:adjustRightInd w:val="0"/>
        <w:contextualSpacing/>
        <w:jc w:val="both"/>
        <w:rPr>
          <w:rFonts w:cstheme="minorHAnsi"/>
          <w:color w:val="404040" w:themeColor="text1" w:themeTint="BF"/>
          <w:sz w:val="18"/>
          <w:szCs w:val="18"/>
        </w:rPr>
        <w:sectPr w:rsidR="006A3095" w:rsidSect="003A631C">
          <w:footerReference w:type="default" r:id="rId17"/>
          <w:type w:val="continuous"/>
          <w:pgSz w:w="11906" w:h="16838"/>
          <w:pgMar w:top="1415" w:right="851" w:bottom="284" w:left="1134" w:header="510" w:footer="340" w:gutter="0"/>
          <w:pgNumType w:start="1"/>
          <w:cols w:num="2" w:space="720"/>
          <w:titlePg/>
        </w:sectPr>
      </w:pPr>
    </w:p>
    <w:p w14:paraId="15DDE246" w14:textId="77777777" w:rsidR="006A3095" w:rsidRPr="009735ED" w:rsidRDefault="006A3095" w:rsidP="00A56F97">
      <w:pPr>
        <w:autoSpaceDE w:val="0"/>
        <w:adjustRightInd w:val="0"/>
        <w:contextualSpacing/>
        <w:jc w:val="both"/>
        <w:rPr>
          <w:rFonts w:cstheme="minorHAnsi"/>
          <w:color w:val="404040" w:themeColor="text1" w:themeTint="BF"/>
          <w:sz w:val="18"/>
          <w:szCs w:val="18"/>
        </w:rPr>
      </w:pPr>
    </w:p>
    <w:tbl>
      <w:tblPr>
        <w:tblStyle w:val="TableGridLight"/>
        <w:tblW w:w="9911" w:type="dxa"/>
        <w:tblInd w:w="55" w:type="dxa"/>
        <w:tblLook w:val="04A0" w:firstRow="1" w:lastRow="0" w:firstColumn="1" w:lastColumn="0" w:noHBand="0" w:noVBand="1"/>
      </w:tblPr>
      <w:tblGrid>
        <w:gridCol w:w="1610"/>
        <w:gridCol w:w="3345"/>
        <w:gridCol w:w="1380"/>
        <w:gridCol w:w="3576"/>
      </w:tblGrid>
      <w:tr w:rsidR="00EB370F" w:rsidRPr="007C4820" w14:paraId="1A8C3843" w14:textId="77777777" w:rsidTr="00AD7F04">
        <w:trPr>
          <w:trHeight w:val="371"/>
        </w:trPr>
        <w:tc>
          <w:tcPr>
            <w:tcW w:w="4955" w:type="dxa"/>
            <w:gridSpan w:val="2"/>
            <w:tcBorders>
              <w:top w:val="nil"/>
              <w:left w:val="nil"/>
              <w:bottom w:val="single" w:sz="8" w:space="0" w:color="FFFFFF" w:themeColor="background1"/>
              <w:right w:val="nil"/>
            </w:tcBorders>
          </w:tcPr>
          <w:p w14:paraId="69FAD0E7" w14:textId="77777777" w:rsidR="00EB370F" w:rsidRPr="007C4820" w:rsidRDefault="00EB370F" w:rsidP="00AD7F04">
            <w:pPr>
              <w:rPr>
                <w:rFonts w:asciiTheme="minorHAnsi" w:hAnsiTheme="minorHAnsi" w:cstheme="minorHAnsi"/>
                <w:b/>
                <w:bCs/>
                <w:color w:val="404040" w:themeColor="text1" w:themeTint="BF"/>
                <w:sz w:val="18"/>
                <w:szCs w:val="18"/>
              </w:rPr>
            </w:pPr>
            <w:r w:rsidRPr="007C4820">
              <w:rPr>
                <w:rFonts w:asciiTheme="minorHAnsi" w:hAnsiTheme="minorHAnsi" w:cstheme="minorHAnsi"/>
                <w:b/>
                <w:bCs/>
                <w:color w:val="404040" w:themeColor="text1" w:themeTint="BF"/>
                <w:sz w:val="18"/>
                <w:szCs w:val="18"/>
              </w:rPr>
              <w:t>AS “VIRŠI-A”</w:t>
            </w:r>
            <w:r>
              <w:rPr>
                <w:rFonts w:asciiTheme="minorHAnsi" w:hAnsiTheme="minorHAnsi" w:cstheme="minorHAnsi"/>
                <w:b/>
                <w:bCs/>
                <w:color w:val="404040" w:themeColor="text1" w:themeTint="BF"/>
                <w:sz w:val="18"/>
                <w:szCs w:val="18"/>
              </w:rPr>
              <w:t xml:space="preserve"> </w:t>
            </w:r>
          </w:p>
        </w:tc>
        <w:tc>
          <w:tcPr>
            <w:tcW w:w="4956" w:type="dxa"/>
            <w:gridSpan w:val="2"/>
            <w:tcBorders>
              <w:top w:val="nil"/>
              <w:left w:val="nil"/>
              <w:bottom w:val="single" w:sz="8" w:space="0" w:color="FFFFFF" w:themeColor="background1"/>
              <w:right w:val="nil"/>
            </w:tcBorders>
          </w:tcPr>
          <w:p w14:paraId="562D1505" w14:textId="77777777" w:rsidR="00EB370F" w:rsidRPr="007C4820" w:rsidRDefault="00EB370F" w:rsidP="00AD7F04">
            <w:pPr>
              <w:rPr>
                <w:rFonts w:asciiTheme="minorHAnsi" w:hAnsiTheme="minorHAnsi" w:cstheme="minorHAnsi"/>
                <w:b/>
                <w:bCs/>
                <w:color w:val="404040" w:themeColor="text1" w:themeTint="BF"/>
                <w:sz w:val="18"/>
                <w:szCs w:val="18"/>
              </w:rPr>
            </w:pPr>
            <w:r w:rsidRPr="007C4820">
              <w:rPr>
                <w:rFonts w:asciiTheme="minorHAnsi" w:hAnsiTheme="minorHAnsi" w:cstheme="minorHAnsi"/>
                <w:b/>
                <w:bCs/>
                <w:color w:val="404040" w:themeColor="text1" w:themeTint="BF"/>
                <w:sz w:val="18"/>
                <w:szCs w:val="18"/>
              </w:rPr>
              <w:t>Klients</w:t>
            </w:r>
          </w:p>
        </w:tc>
      </w:tr>
      <w:tr w:rsidR="00EB370F" w:rsidRPr="007C4820" w14:paraId="29DD3DB6" w14:textId="77777777" w:rsidTr="00AD7F04">
        <w:trPr>
          <w:trHeight w:val="317"/>
        </w:trPr>
        <w:tc>
          <w:tcPr>
            <w:tcW w:w="1610"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E8F0D2"/>
            <w:vAlign w:val="center"/>
          </w:tcPr>
          <w:p w14:paraId="105714D8" w14:textId="77777777" w:rsidR="00EB370F" w:rsidRDefault="00EB370F" w:rsidP="00AD7F04">
            <w:pPr>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rPr>
              <w:lastRenderedPageBreak/>
              <w:t>Pilnvarotā persona</w:t>
            </w:r>
          </w:p>
          <w:p w14:paraId="7CD886E7" w14:textId="77777777" w:rsidR="00EB370F" w:rsidRDefault="00EB370F" w:rsidP="00AD7F04">
            <w:pPr>
              <w:jc w:val="center"/>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rPr>
              <w:t>Vārds, uzvārds*</w:t>
            </w:r>
          </w:p>
          <w:p w14:paraId="695F0062" w14:textId="77777777" w:rsidR="004F3D04" w:rsidRPr="004F3D04" w:rsidRDefault="004F3D04" w:rsidP="004F3D04">
            <w:pPr>
              <w:rPr>
                <w:rFonts w:asciiTheme="minorHAnsi" w:hAnsiTheme="minorHAnsi" w:cstheme="minorHAnsi"/>
                <w:sz w:val="18"/>
                <w:szCs w:val="18"/>
              </w:rPr>
            </w:pPr>
          </w:p>
          <w:p w14:paraId="77C76647" w14:textId="77777777" w:rsidR="004F3D04" w:rsidRPr="004F3D04" w:rsidRDefault="004F3D04" w:rsidP="004F3D04">
            <w:pPr>
              <w:rPr>
                <w:rFonts w:asciiTheme="minorHAnsi" w:hAnsiTheme="minorHAnsi" w:cstheme="minorHAnsi"/>
                <w:sz w:val="18"/>
                <w:szCs w:val="18"/>
              </w:rPr>
            </w:pPr>
          </w:p>
        </w:tc>
        <w:tc>
          <w:tcPr>
            <w:tcW w:w="3345"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E8F0D2"/>
            <w:vAlign w:val="center"/>
          </w:tcPr>
          <w:p w14:paraId="37AB9A65" w14:textId="77777777" w:rsidR="00EB370F" w:rsidRPr="007C4820" w:rsidRDefault="00EB370F" w:rsidP="00AD7F04">
            <w:pPr>
              <w:rPr>
                <w:rFonts w:asciiTheme="minorHAnsi" w:hAnsiTheme="minorHAnsi" w:cstheme="minorHAnsi"/>
                <w:color w:val="404040" w:themeColor="text1" w:themeTint="BF"/>
                <w:sz w:val="18"/>
                <w:szCs w:val="18"/>
              </w:rPr>
            </w:pPr>
          </w:p>
        </w:tc>
        <w:tc>
          <w:tcPr>
            <w:tcW w:w="13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4D4EDE0C" w14:textId="77777777" w:rsidR="00EB370F" w:rsidRPr="007C4820" w:rsidRDefault="00EB370F" w:rsidP="00AD7F04">
            <w:pPr>
              <w:rPr>
                <w:rFonts w:asciiTheme="minorHAnsi" w:hAnsiTheme="minorHAnsi" w:cstheme="minorHAnsi"/>
                <w:color w:val="404040" w:themeColor="text1" w:themeTint="BF"/>
                <w:sz w:val="18"/>
                <w:szCs w:val="18"/>
              </w:rPr>
            </w:pPr>
            <w:r w:rsidRPr="007C4820">
              <w:rPr>
                <w:rFonts w:asciiTheme="minorHAnsi" w:hAnsiTheme="minorHAnsi" w:cstheme="minorHAnsi"/>
                <w:color w:val="404040" w:themeColor="text1" w:themeTint="BF"/>
                <w:sz w:val="18"/>
                <w:szCs w:val="18"/>
              </w:rPr>
              <w:t>Vārds, uzvārds</w:t>
            </w:r>
          </w:p>
        </w:tc>
        <w:sdt>
          <w:sdtPr>
            <w:rPr>
              <w:rFonts w:asciiTheme="minorHAnsi" w:eastAsia="Times New Roman" w:hAnsiTheme="minorHAnsi" w:cstheme="minorHAnsi"/>
              <w:color w:val="404040" w:themeColor="text1" w:themeTint="BF"/>
              <w:sz w:val="18"/>
              <w:szCs w:val="18"/>
              <w:lang w:val="en-US" w:bidi="ar-SA"/>
            </w:rPr>
            <w:id w:val="-40063922"/>
            <w:placeholder>
              <w:docPart w:val="54C246A3F2C2402BAC03F9156988C4C9"/>
            </w:placeholder>
            <w:text/>
          </w:sdtPr>
          <w:sdtContent>
            <w:tc>
              <w:tcPr>
                <w:tcW w:w="3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65A94587" w14:textId="77777777" w:rsidR="00EB370F" w:rsidRPr="007C4820" w:rsidRDefault="00EB370F" w:rsidP="00AD7F04">
                <w:pPr>
                  <w:rPr>
                    <w:rFonts w:asciiTheme="minorHAnsi" w:hAnsiTheme="minorHAnsi" w:cstheme="minorHAnsi"/>
                    <w:color w:val="404040" w:themeColor="text1" w:themeTint="BF"/>
                    <w:sz w:val="18"/>
                    <w:szCs w:val="18"/>
                  </w:rPr>
                </w:pPr>
                <w:proofErr w:type="spellStart"/>
                <w:r>
                  <w:rPr>
                    <w:rFonts w:asciiTheme="minorHAnsi" w:eastAsia="Times New Roman" w:hAnsiTheme="minorHAnsi" w:cstheme="minorHAnsi"/>
                    <w:color w:val="404040" w:themeColor="text1" w:themeTint="BF"/>
                    <w:sz w:val="18"/>
                    <w:szCs w:val="18"/>
                    <w:lang w:val="en-US" w:bidi="ar-SA"/>
                  </w:rPr>
                  <w:t>Lūdzu</w:t>
                </w:r>
                <w:proofErr w:type="spellEnd"/>
                <w:r>
                  <w:rPr>
                    <w:rFonts w:asciiTheme="minorHAnsi" w:eastAsia="Times New Roman" w:hAnsiTheme="minorHAnsi" w:cstheme="minorHAnsi"/>
                    <w:color w:val="404040" w:themeColor="text1" w:themeTint="BF"/>
                    <w:sz w:val="18"/>
                    <w:szCs w:val="18"/>
                    <w:lang w:val="en-US" w:bidi="ar-SA"/>
                  </w:rPr>
                  <w:t xml:space="preserve">, </w:t>
                </w:r>
                <w:proofErr w:type="spellStart"/>
                <w:r>
                  <w:rPr>
                    <w:rFonts w:asciiTheme="minorHAnsi" w:eastAsia="Times New Roman" w:hAnsiTheme="minorHAnsi" w:cstheme="minorHAnsi"/>
                    <w:color w:val="404040" w:themeColor="text1" w:themeTint="BF"/>
                    <w:sz w:val="18"/>
                    <w:szCs w:val="18"/>
                    <w:lang w:val="en-US" w:bidi="ar-SA"/>
                  </w:rPr>
                  <w:t>aizpildiet</w:t>
                </w:r>
                <w:proofErr w:type="spellEnd"/>
              </w:p>
            </w:tc>
          </w:sdtContent>
        </w:sdt>
      </w:tr>
      <w:tr w:rsidR="00EB370F" w:rsidRPr="007C4820" w14:paraId="178D1B7B" w14:textId="77777777" w:rsidTr="00AD7F04">
        <w:trPr>
          <w:trHeight w:val="317"/>
        </w:trPr>
        <w:tc>
          <w:tcPr>
            <w:tcW w:w="1610" w:type="dxa"/>
            <w:vMerge/>
            <w:tcBorders>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279537A6" w14:textId="77777777" w:rsidR="00EB370F" w:rsidRPr="007C4820" w:rsidRDefault="00EB370F" w:rsidP="00AD7F04">
            <w:pPr>
              <w:rPr>
                <w:rFonts w:asciiTheme="minorHAnsi" w:hAnsiTheme="minorHAnsi" w:cstheme="minorHAnsi"/>
                <w:color w:val="404040" w:themeColor="text1" w:themeTint="BF"/>
                <w:sz w:val="18"/>
                <w:szCs w:val="18"/>
              </w:rPr>
            </w:pPr>
          </w:p>
        </w:tc>
        <w:tc>
          <w:tcPr>
            <w:tcW w:w="3345" w:type="dxa"/>
            <w:vMerge/>
            <w:tcBorders>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2284AE8D" w14:textId="77777777" w:rsidR="00EB370F" w:rsidRPr="007C4820" w:rsidRDefault="00EB370F" w:rsidP="00AD7F04">
            <w:pPr>
              <w:rPr>
                <w:rFonts w:asciiTheme="minorHAnsi" w:hAnsiTheme="minorHAnsi" w:cstheme="minorHAnsi"/>
                <w:color w:val="404040" w:themeColor="text1" w:themeTint="BF"/>
                <w:sz w:val="18"/>
                <w:szCs w:val="18"/>
              </w:rPr>
            </w:pPr>
          </w:p>
        </w:tc>
        <w:tc>
          <w:tcPr>
            <w:tcW w:w="13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5729297E" w14:textId="77777777" w:rsidR="00EB370F" w:rsidRPr="007C4820" w:rsidRDefault="00EB370F" w:rsidP="00AD7F04">
            <w:pPr>
              <w:rPr>
                <w:rFonts w:asciiTheme="minorHAnsi" w:hAnsiTheme="minorHAnsi" w:cstheme="minorHAnsi"/>
                <w:color w:val="404040" w:themeColor="text1" w:themeTint="BF"/>
                <w:sz w:val="18"/>
                <w:szCs w:val="18"/>
              </w:rPr>
            </w:pPr>
            <w:r w:rsidRPr="007C4820">
              <w:rPr>
                <w:rFonts w:asciiTheme="minorHAnsi" w:hAnsiTheme="minorHAnsi" w:cstheme="minorHAnsi"/>
                <w:color w:val="404040" w:themeColor="text1" w:themeTint="BF"/>
                <w:sz w:val="18"/>
                <w:szCs w:val="18"/>
              </w:rPr>
              <w:t>Amats</w:t>
            </w:r>
          </w:p>
        </w:tc>
        <w:sdt>
          <w:sdtPr>
            <w:rPr>
              <w:rFonts w:asciiTheme="minorHAnsi" w:eastAsia="Times New Roman" w:hAnsiTheme="minorHAnsi" w:cstheme="minorHAnsi"/>
              <w:color w:val="404040" w:themeColor="text1" w:themeTint="BF"/>
              <w:sz w:val="18"/>
              <w:szCs w:val="18"/>
              <w:lang w:val="en-US" w:bidi="ar-SA"/>
            </w:rPr>
            <w:id w:val="-1745407865"/>
            <w:placeholder>
              <w:docPart w:val="FD07E48FDA74488F94EA55319DEE18A6"/>
            </w:placeholder>
            <w:text/>
          </w:sdtPr>
          <w:sdtContent>
            <w:tc>
              <w:tcPr>
                <w:tcW w:w="3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6129B18B" w14:textId="77777777" w:rsidR="00EB370F" w:rsidRPr="007C4820" w:rsidRDefault="00EB370F" w:rsidP="00AD7F04">
                <w:pPr>
                  <w:rPr>
                    <w:rFonts w:asciiTheme="minorHAnsi" w:hAnsiTheme="minorHAnsi" w:cstheme="minorHAnsi"/>
                    <w:color w:val="404040" w:themeColor="text1" w:themeTint="BF"/>
                    <w:sz w:val="18"/>
                    <w:szCs w:val="18"/>
                  </w:rPr>
                </w:pPr>
                <w:proofErr w:type="spellStart"/>
                <w:r>
                  <w:rPr>
                    <w:rFonts w:asciiTheme="minorHAnsi" w:eastAsia="Times New Roman" w:hAnsiTheme="minorHAnsi" w:cstheme="minorHAnsi"/>
                    <w:color w:val="404040" w:themeColor="text1" w:themeTint="BF"/>
                    <w:sz w:val="18"/>
                    <w:szCs w:val="18"/>
                    <w:lang w:val="en-US" w:bidi="ar-SA"/>
                  </w:rPr>
                  <w:t>Lūdzu</w:t>
                </w:r>
                <w:proofErr w:type="spellEnd"/>
                <w:r>
                  <w:rPr>
                    <w:rFonts w:asciiTheme="minorHAnsi" w:eastAsia="Times New Roman" w:hAnsiTheme="minorHAnsi" w:cstheme="minorHAnsi"/>
                    <w:color w:val="404040" w:themeColor="text1" w:themeTint="BF"/>
                    <w:sz w:val="18"/>
                    <w:szCs w:val="18"/>
                    <w:lang w:val="en-US" w:bidi="ar-SA"/>
                  </w:rPr>
                  <w:t xml:space="preserve">, </w:t>
                </w:r>
                <w:proofErr w:type="spellStart"/>
                <w:r>
                  <w:rPr>
                    <w:rFonts w:asciiTheme="minorHAnsi" w:eastAsia="Times New Roman" w:hAnsiTheme="minorHAnsi" w:cstheme="minorHAnsi"/>
                    <w:color w:val="404040" w:themeColor="text1" w:themeTint="BF"/>
                    <w:sz w:val="18"/>
                    <w:szCs w:val="18"/>
                    <w:lang w:val="en-US" w:bidi="ar-SA"/>
                  </w:rPr>
                  <w:t>aizpildiet</w:t>
                </w:r>
                <w:proofErr w:type="spellEnd"/>
              </w:p>
            </w:tc>
          </w:sdtContent>
        </w:sdt>
      </w:tr>
      <w:tr w:rsidR="00EB370F" w:rsidRPr="007C4820" w14:paraId="3145EA7C" w14:textId="77777777" w:rsidTr="00AD7F04">
        <w:trPr>
          <w:trHeight w:val="317"/>
        </w:trPr>
        <w:tc>
          <w:tcPr>
            <w:tcW w:w="16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1B640C70" w14:textId="77777777" w:rsidR="00EB370F" w:rsidRPr="007C4820" w:rsidRDefault="00EB370F" w:rsidP="00AD7F04">
            <w:pPr>
              <w:rPr>
                <w:rFonts w:asciiTheme="minorHAnsi" w:hAnsiTheme="minorHAnsi" w:cstheme="minorHAnsi"/>
                <w:color w:val="404040" w:themeColor="text1" w:themeTint="BF"/>
                <w:sz w:val="18"/>
                <w:szCs w:val="18"/>
              </w:rPr>
            </w:pPr>
            <w:r w:rsidRPr="007C4820">
              <w:rPr>
                <w:rFonts w:asciiTheme="minorHAnsi" w:hAnsiTheme="minorHAnsi" w:cstheme="minorHAnsi"/>
                <w:color w:val="404040" w:themeColor="text1" w:themeTint="BF"/>
                <w:sz w:val="18"/>
                <w:szCs w:val="18"/>
              </w:rPr>
              <w:t>Paraksts</w:t>
            </w:r>
          </w:p>
        </w:tc>
        <w:sdt>
          <w:sdtPr>
            <w:rPr>
              <w:rFonts w:asciiTheme="minorHAnsi" w:hAnsiTheme="minorHAnsi" w:cstheme="minorHAnsi"/>
              <w:color w:val="404040" w:themeColor="text1" w:themeTint="BF"/>
              <w:sz w:val="18"/>
              <w:szCs w:val="18"/>
            </w:rPr>
            <w:id w:val="-89167669"/>
            <w:placeholder>
              <w:docPart w:val="DE7D6FDD5141498D891ACA1B5E217191"/>
            </w:placeholder>
            <w:text/>
          </w:sdtPr>
          <w:sdtContent>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683DD47D" w14:textId="77777777" w:rsidR="00EB370F" w:rsidRPr="007C4820" w:rsidRDefault="00EB370F" w:rsidP="00AD7F04">
                <w:pPr>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rPr>
                  <w:t xml:space="preserve"> </w:t>
                </w:r>
              </w:p>
            </w:tc>
          </w:sdtContent>
        </w:sdt>
        <w:tc>
          <w:tcPr>
            <w:tcW w:w="13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270DBB45" w14:textId="77777777" w:rsidR="00EB370F" w:rsidRPr="007C4820" w:rsidRDefault="00EB370F" w:rsidP="00AD7F04">
            <w:pPr>
              <w:rPr>
                <w:rFonts w:asciiTheme="minorHAnsi" w:hAnsiTheme="minorHAnsi" w:cstheme="minorHAnsi"/>
                <w:color w:val="404040" w:themeColor="text1" w:themeTint="BF"/>
                <w:sz w:val="18"/>
                <w:szCs w:val="18"/>
              </w:rPr>
            </w:pPr>
            <w:r w:rsidRPr="007C4820">
              <w:rPr>
                <w:rFonts w:asciiTheme="minorHAnsi" w:hAnsiTheme="minorHAnsi" w:cstheme="minorHAnsi"/>
                <w:color w:val="404040" w:themeColor="text1" w:themeTint="BF"/>
                <w:sz w:val="18"/>
                <w:szCs w:val="18"/>
              </w:rPr>
              <w:t>Paraksts</w:t>
            </w:r>
          </w:p>
        </w:tc>
        <w:sdt>
          <w:sdtPr>
            <w:rPr>
              <w:rFonts w:asciiTheme="minorHAnsi" w:hAnsiTheme="minorHAnsi" w:cstheme="minorHAnsi"/>
              <w:color w:val="404040" w:themeColor="text1" w:themeTint="BF"/>
              <w:sz w:val="18"/>
              <w:szCs w:val="18"/>
              <w:lang w:bidi="ar-SA"/>
            </w:rPr>
            <w:id w:val="-1612811128"/>
            <w:placeholder>
              <w:docPart w:val="9371377B3F4C4753A31C98E7BDD82E68"/>
            </w:placeholder>
            <w:text/>
          </w:sdtPr>
          <w:sdtContent>
            <w:tc>
              <w:tcPr>
                <w:tcW w:w="3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54D60335" w14:textId="77777777" w:rsidR="00EB370F" w:rsidRPr="007C4820" w:rsidRDefault="00EB370F" w:rsidP="00AD7F04">
                <w:pPr>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lang w:bidi="ar-SA"/>
                  </w:rPr>
                  <w:t xml:space="preserve"> </w:t>
                </w:r>
                <w:r w:rsidRPr="00085568">
                  <w:rPr>
                    <w:rFonts w:asciiTheme="minorHAnsi" w:hAnsiTheme="minorHAnsi" w:cstheme="minorHAnsi"/>
                    <w:color w:val="404040" w:themeColor="text1" w:themeTint="BF"/>
                    <w:sz w:val="18"/>
                    <w:szCs w:val="18"/>
                    <w:lang w:bidi="ar-SA"/>
                  </w:rPr>
                  <w:t xml:space="preserve"> </w:t>
                </w:r>
              </w:p>
            </w:tc>
          </w:sdtContent>
        </w:sdt>
      </w:tr>
      <w:tr w:rsidR="00EB370F" w:rsidRPr="007C4820" w14:paraId="3E252ABF" w14:textId="77777777" w:rsidTr="00AD7F04">
        <w:trPr>
          <w:trHeight w:val="317"/>
        </w:trPr>
        <w:tc>
          <w:tcPr>
            <w:tcW w:w="16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624175E8" w14:textId="77777777" w:rsidR="00EB370F" w:rsidRPr="007C4820" w:rsidRDefault="00EB370F" w:rsidP="00AD7F04">
            <w:pPr>
              <w:rPr>
                <w:rFonts w:asciiTheme="minorHAnsi" w:hAnsiTheme="minorHAnsi" w:cstheme="minorHAnsi"/>
                <w:color w:val="404040" w:themeColor="text1" w:themeTint="BF"/>
                <w:sz w:val="18"/>
                <w:szCs w:val="18"/>
              </w:rPr>
            </w:pPr>
            <w:r w:rsidRPr="007C4820">
              <w:rPr>
                <w:rFonts w:asciiTheme="minorHAnsi" w:hAnsiTheme="minorHAnsi" w:cstheme="minorHAnsi"/>
                <w:color w:val="404040" w:themeColor="text1" w:themeTint="BF"/>
                <w:sz w:val="18"/>
                <w:szCs w:val="18"/>
              </w:rPr>
              <w:t>Datums</w:t>
            </w:r>
            <w:r>
              <w:rPr>
                <w:rFonts w:asciiTheme="minorHAnsi" w:hAnsiTheme="minorHAnsi" w:cstheme="minorHAnsi"/>
                <w:color w:val="404040" w:themeColor="text1" w:themeTint="BF"/>
                <w:sz w:val="18"/>
                <w:szCs w:val="18"/>
              </w:rPr>
              <w:t>**</w:t>
            </w:r>
          </w:p>
        </w:tc>
        <w:sdt>
          <w:sdtPr>
            <w:rPr>
              <w:rFonts w:asciiTheme="minorHAnsi" w:eastAsia="Times New Roman" w:hAnsiTheme="minorHAnsi" w:cstheme="minorHAnsi"/>
              <w:color w:val="404040" w:themeColor="text1" w:themeTint="BF"/>
              <w:sz w:val="18"/>
              <w:szCs w:val="18"/>
              <w:lang w:val="en-US" w:bidi="ar-SA"/>
            </w:rPr>
            <w:id w:val="-523713022"/>
            <w:placeholder>
              <w:docPart w:val="3C0D232C5003434BBF24B956D954B8A1"/>
            </w:placeholder>
            <w:date>
              <w:dateFormat w:val="dd.MM.yyyy"/>
              <w:lid w:val="lv-LV"/>
              <w:storeMappedDataAs w:val="dateTime"/>
              <w:calendar w:val="gregorian"/>
            </w:date>
          </w:sdtPr>
          <w:sdtContent>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04551D7A" w14:textId="77777777" w:rsidR="00EB370F" w:rsidRPr="007C4820" w:rsidRDefault="00EB370F" w:rsidP="00AD7F04">
                <w:pPr>
                  <w:rPr>
                    <w:rFonts w:asciiTheme="minorHAnsi" w:hAnsiTheme="minorHAnsi" w:cstheme="minorHAnsi"/>
                    <w:color w:val="404040" w:themeColor="text1" w:themeTint="BF"/>
                    <w:sz w:val="18"/>
                    <w:szCs w:val="18"/>
                  </w:rPr>
                </w:pPr>
                <w:r w:rsidRPr="00804A78">
                  <w:rPr>
                    <w:rFonts w:asciiTheme="minorHAnsi" w:eastAsia="Times New Roman" w:hAnsiTheme="minorHAnsi" w:cstheme="minorHAnsi"/>
                    <w:color w:val="404040" w:themeColor="text1" w:themeTint="BF"/>
                    <w:sz w:val="18"/>
                    <w:szCs w:val="18"/>
                    <w:lang w:val="en-US" w:bidi="ar-SA"/>
                  </w:rPr>
                  <w:t xml:space="preserve"> </w:t>
                </w:r>
                <w:proofErr w:type="spellStart"/>
                <w:r w:rsidRPr="00804A78">
                  <w:rPr>
                    <w:rFonts w:asciiTheme="minorHAnsi" w:eastAsia="Times New Roman" w:hAnsiTheme="minorHAnsi" w:cstheme="minorHAnsi"/>
                    <w:color w:val="404040" w:themeColor="text1" w:themeTint="BF"/>
                    <w:sz w:val="18"/>
                    <w:szCs w:val="18"/>
                    <w:lang w:val="en-US" w:bidi="ar-SA"/>
                  </w:rPr>
                  <w:t>Lūdzu</w:t>
                </w:r>
                <w:proofErr w:type="spellEnd"/>
                <w:r w:rsidRPr="00804A78">
                  <w:rPr>
                    <w:rFonts w:asciiTheme="minorHAnsi" w:eastAsia="Times New Roman" w:hAnsiTheme="minorHAnsi" w:cstheme="minorHAnsi"/>
                    <w:color w:val="404040" w:themeColor="text1" w:themeTint="BF"/>
                    <w:sz w:val="18"/>
                    <w:szCs w:val="18"/>
                    <w:lang w:val="en-US" w:bidi="ar-SA"/>
                  </w:rPr>
                  <w:t xml:space="preserve">, </w:t>
                </w:r>
                <w:proofErr w:type="spellStart"/>
                <w:r w:rsidRPr="00804A78">
                  <w:rPr>
                    <w:rFonts w:asciiTheme="minorHAnsi" w:eastAsia="Times New Roman" w:hAnsiTheme="minorHAnsi" w:cstheme="minorHAnsi"/>
                    <w:color w:val="404040" w:themeColor="text1" w:themeTint="BF"/>
                    <w:sz w:val="18"/>
                    <w:szCs w:val="18"/>
                    <w:lang w:val="en-US" w:bidi="ar-SA"/>
                  </w:rPr>
                  <w:t>aizpildiet</w:t>
                </w:r>
                <w:proofErr w:type="spellEnd"/>
              </w:p>
            </w:tc>
          </w:sdtContent>
        </w:sdt>
        <w:tc>
          <w:tcPr>
            <w:tcW w:w="13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50587CC7" w14:textId="77777777" w:rsidR="00EB370F" w:rsidRPr="007C4820" w:rsidRDefault="00EB370F" w:rsidP="00AD7F04">
            <w:pPr>
              <w:rPr>
                <w:rFonts w:asciiTheme="minorHAnsi" w:hAnsiTheme="minorHAnsi" w:cstheme="minorHAnsi"/>
                <w:color w:val="404040" w:themeColor="text1" w:themeTint="BF"/>
                <w:sz w:val="18"/>
                <w:szCs w:val="18"/>
              </w:rPr>
            </w:pPr>
            <w:r w:rsidRPr="007C4820">
              <w:rPr>
                <w:rFonts w:asciiTheme="minorHAnsi" w:hAnsiTheme="minorHAnsi" w:cstheme="minorHAnsi"/>
                <w:color w:val="404040" w:themeColor="text1" w:themeTint="BF"/>
                <w:sz w:val="18"/>
                <w:szCs w:val="18"/>
              </w:rPr>
              <w:t>Datums</w:t>
            </w:r>
            <w:r>
              <w:rPr>
                <w:rFonts w:asciiTheme="minorHAnsi" w:hAnsiTheme="minorHAnsi" w:cstheme="minorHAnsi"/>
                <w:color w:val="404040" w:themeColor="text1" w:themeTint="BF"/>
                <w:sz w:val="18"/>
                <w:szCs w:val="18"/>
              </w:rPr>
              <w:t>**</w:t>
            </w:r>
          </w:p>
        </w:tc>
        <w:sdt>
          <w:sdtPr>
            <w:rPr>
              <w:rFonts w:asciiTheme="minorHAnsi" w:eastAsia="Times New Roman" w:hAnsiTheme="minorHAnsi" w:cstheme="minorHAnsi"/>
              <w:color w:val="404040" w:themeColor="text1" w:themeTint="BF"/>
              <w:sz w:val="18"/>
              <w:szCs w:val="18"/>
              <w:lang w:val="en-US" w:bidi="ar-SA"/>
            </w:rPr>
            <w:id w:val="-1891947550"/>
            <w:placeholder>
              <w:docPart w:val="E43A7F20373E473E884CBB34EF246850"/>
            </w:placeholder>
            <w:date>
              <w:dateFormat w:val="dd.MM.yyyy"/>
              <w:lid w:val="lv-LV"/>
              <w:storeMappedDataAs w:val="dateTime"/>
              <w:calendar w:val="gregorian"/>
            </w:date>
          </w:sdtPr>
          <w:sdtContent>
            <w:tc>
              <w:tcPr>
                <w:tcW w:w="3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6DB7C59E" w14:textId="77777777" w:rsidR="00EB370F" w:rsidRPr="007C4820" w:rsidRDefault="00EB370F" w:rsidP="00AD7F04">
                <w:pPr>
                  <w:rPr>
                    <w:rFonts w:asciiTheme="minorHAnsi" w:hAnsiTheme="minorHAnsi" w:cstheme="minorHAnsi"/>
                    <w:color w:val="404040" w:themeColor="text1" w:themeTint="BF"/>
                    <w:sz w:val="18"/>
                    <w:szCs w:val="18"/>
                  </w:rPr>
                </w:pPr>
                <w:r w:rsidRPr="00804A78">
                  <w:rPr>
                    <w:rFonts w:asciiTheme="minorHAnsi" w:eastAsia="Times New Roman" w:hAnsiTheme="minorHAnsi" w:cstheme="minorHAnsi"/>
                    <w:color w:val="404040" w:themeColor="text1" w:themeTint="BF"/>
                    <w:sz w:val="18"/>
                    <w:szCs w:val="18"/>
                    <w:lang w:val="en-US" w:bidi="ar-SA"/>
                  </w:rPr>
                  <w:t xml:space="preserve"> </w:t>
                </w:r>
                <w:proofErr w:type="spellStart"/>
                <w:r w:rsidRPr="00804A78">
                  <w:rPr>
                    <w:rFonts w:asciiTheme="minorHAnsi" w:eastAsia="Times New Roman" w:hAnsiTheme="minorHAnsi" w:cstheme="minorHAnsi"/>
                    <w:color w:val="404040" w:themeColor="text1" w:themeTint="BF"/>
                    <w:sz w:val="18"/>
                    <w:szCs w:val="18"/>
                    <w:lang w:val="en-US" w:bidi="ar-SA"/>
                  </w:rPr>
                  <w:t>Lūdzu</w:t>
                </w:r>
                <w:proofErr w:type="spellEnd"/>
                <w:r w:rsidRPr="00804A78">
                  <w:rPr>
                    <w:rFonts w:asciiTheme="minorHAnsi" w:eastAsia="Times New Roman" w:hAnsiTheme="minorHAnsi" w:cstheme="minorHAnsi"/>
                    <w:color w:val="404040" w:themeColor="text1" w:themeTint="BF"/>
                    <w:sz w:val="18"/>
                    <w:szCs w:val="18"/>
                    <w:lang w:val="en-US" w:bidi="ar-SA"/>
                  </w:rPr>
                  <w:t xml:space="preserve">, </w:t>
                </w:r>
                <w:proofErr w:type="spellStart"/>
                <w:r w:rsidRPr="00804A78">
                  <w:rPr>
                    <w:rFonts w:asciiTheme="minorHAnsi" w:eastAsia="Times New Roman" w:hAnsiTheme="minorHAnsi" w:cstheme="minorHAnsi"/>
                    <w:color w:val="404040" w:themeColor="text1" w:themeTint="BF"/>
                    <w:sz w:val="18"/>
                    <w:szCs w:val="18"/>
                    <w:lang w:val="en-US" w:bidi="ar-SA"/>
                  </w:rPr>
                  <w:t>aizpildiet</w:t>
                </w:r>
                <w:proofErr w:type="spellEnd"/>
              </w:p>
            </w:tc>
          </w:sdtContent>
        </w:sdt>
      </w:tr>
    </w:tbl>
    <w:p w14:paraId="32E5AE0A" w14:textId="77777777" w:rsidR="00EB370F" w:rsidRPr="006735FC" w:rsidRDefault="00EB370F" w:rsidP="00EB370F">
      <w:pPr>
        <w:rPr>
          <w:color w:val="404040" w:themeColor="text1" w:themeTint="BF"/>
          <w:sz w:val="18"/>
          <w:szCs w:val="18"/>
        </w:rPr>
      </w:pPr>
      <w:r>
        <w:rPr>
          <w:color w:val="404040" w:themeColor="text1" w:themeTint="BF"/>
          <w:sz w:val="18"/>
          <w:szCs w:val="18"/>
        </w:rPr>
        <w:t xml:space="preserve">*Ja dokuments tiek parakstīts elektroniski ar drošu elektronisko parakstu, tad </w:t>
      </w:r>
      <w:r w:rsidRPr="006735FC">
        <w:rPr>
          <w:color w:val="404040" w:themeColor="text1" w:themeTint="BF"/>
          <w:sz w:val="18"/>
          <w:szCs w:val="18"/>
        </w:rPr>
        <w:t>AS “VIRŠI-A” šī līguma parakstīšanai pilnvarotās personas vārds un uzvārds ir atrodams šī dokumenta elektroniskā paraksta laika zīmogā.</w:t>
      </w:r>
    </w:p>
    <w:p w14:paraId="30528881" w14:textId="77777777" w:rsidR="00EB370F" w:rsidRPr="006735FC" w:rsidRDefault="00EB370F" w:rsidP="00EB370F">
      <w:pPr>
        <w:rPr>
          <w:color w:val="404040" w:themeColor="text1" w:themeTint="BF"/>
          <w:sz w:val="18"/>
          <w:szCs w:val="18"/>
        </w:rPr>
      </w:pPr>
      <w:r>
        <w:rPr>
          <w:color w:val="404040" w:themeColor="text1" w:themeTint="BF"/>
          <w:sz w:val="18"/>
          <w:szCs w:val="18"/>
        </w:rPr>
        <w:t>*</w:t>
      </w:r>
      <w:r w:rsidRPr="006735FC">
        <w:rPr>
          <w:color w:val="404040" w:themeColor="text1" w:themeTint="BF"/>
          <w:sz w:val="18"/>
          <w:szCs w:val="18"/>
        </w:rPr>
        <w:t xml:space="preserve">*Ja dokuments tiek parakstīts elektroniski ar drošu elektronisko parakstu, tad dokumenta parakstīšanas datums ir pēdējā elektroniskā paraksta laika zīmoga datums un laiks. </w:t>
      </w:r>
    </w:p>
    <w:p w14:paraId="3DB222F7" w14:textId="77777777" w:rsidR="0063319C" w:rsidRPr="009735ED" w:rsidRDefault="0063319C" w:rsidP="009735ED">
      <w:pPr>
        <w:rPr>
          <w:color w:val="404040" w:themeColor="text1" w:themeTint="BF"/>
          <w:sz w:val="18"/>
          <w:szCs w:val="18"/>
        </w:rPr>
      </w:pPr>
    </w:p>
    <w:sectPr w:rsidR="0063319C" w:rsidRPr="009735ED" w:rsidSect="003A631C">
      <w:type w:val="continuous"/>
      <w:pgSz w:w="11906" w:h="16838"/>
      <w:pgMar w:top="1415" w:right="851" w:bottom="284" w:left="1134" w:header="51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3E40" w14:textId="77777777" w:rsidR="003A631C" w:rsidRDefault="003A631C">
      <w:pPr>
        <w:spacing w:after="0"/>
      </w:pPr>
      <w:r>
        <w:separator/>
      </w:r>
    </w:p>
  </w:endnote>
  <w:endnote w:type="continuationSeparator" w:id="0">
    <w:p w14:paraId="0A74E828" w14:textId="77777777" w:rsidR="003A631C" w:rsidRDefault="003A63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A9F1" w14:textId="4F5795F3" w:rsidR="00FC4F60" w:rsidRPr="00EE0459" w:rsidRDefault="00EE0459" w:rsidP="00EE0459">
    <w:pPr>
      <w:shd w:val="clear" w:color="auto" w:fill="FDFCFA"/>
      <w:rPr>
        <w:rFonts w:eastAsia="Times New Roman"/>
        <w:color w:val="808080" w:themeColor="background1" w:themeShade="80"/>
        <w:sz w:val="16"/>
        <w:szCs w:val="16"/>
        <w:lang w:eastAsia="lv-LV" w:bidi="ar-SA"/>
      </w:rPr>
    </w:pPr>
    <w:r>
      <w:rPr>
        <w:rFonts w:eastAsia="Times New Roman"/>
        <w:color w:val="808080" w:themeColor="background1" w:themeShade="80"/>
        <w:sz w:val="16"/>
        <w:szCs w:val="16"/>
        <w:lang w:eastAsia="lv-LV" w:bidi="ar-SA"/>
      </w:rPr>
      <w:t>AS "Swedbank", kods: HABALV22, konts: LV45HABA0551002267358</w:t>
    </w:r>
    <w:r>
      <w:rPr>
        <w:rFonts w:eastAsia="Times New Roman"/>
        <w:color w:val="808080" w:themeColor="background1" w:themeShade="80"/>
        <w:sz w:val="16"/>
        <w:szCs w:val="16"/>
        <w:lang w:eastAsia="lv-LV" w:bidi="ar-SA"/>
      </w:rPr>
      <w:br/>
      <w:t>AS "SEB Banka", kods: UNLALV2X, konts: LV28UNLA0026000404101</w:t>
    </w:r>
    <w:r>
      <w:rPr>
        <w:rFonts w:eastAsia="Times New Roman"/>
        <w:color w:val="808080" w:themeColor="background1" w:themeShade="80"/>
        <w:sz w:val="16"/>
        <w:szCs w:val="16"/>
        <w:lang w:eastAsia="lv-LV" w:bidi="ar-SA"/>
      </w:rPr>
      <w:br/>
      <w:t xml:space="preserve">AS "Citadele Banka", kods: PARXLV22, konts: LV81PARX0007054690001                                                                                                                                              </w:t>
    </w:r>
    <w:r w:rsidR="001E5BB7">
      <w:rPr>
        <w:rFonts w:eastAsia="Times New Roman"/>
        <w:color w:val="808080" w:themeColor="background1" w:themeShade="80"/>
        <w:sz w:val="16"/>
        <w:szCs w:val="16"/>
        <w:lang w:eastAsia="lv-LV" w:bidi="ar-S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50A8" w14:textId="77777777" w:rsidR="00FD0D63" w:rsidRDefault="00EE0459" w:rsidP="00A00C60">
    <w:pPr>
      <w:shd w:val="clear" w:color="auto" w:fill="FDFCFA"/>
      <w:spacing w:after="0"/>
      <w:rPr>
        <w:rFonts w:eastAsia="Times New Roman"/>
        <w:color w:val="808080" w:themeColor="background1" w:themeShade="80"/>
        <w:sz w:val="16"/>
        <w:szCs w:val="16"/>
        <w:lang w:eastAsia="lv-LV" w:bidi="ar-SA"/>
      </w:rPr>
    </w:pPr>
    <w:r>
      <w:rPr>
        <w:rFonts w:eastAsia="Times New Roman"/>
        <w:color w:val="808080" w:themeColor="background1" w:themeShade="80"/>
        <w:sz w:val="16"/>
        <w:szCs w:val="16"/>
        <w:lang w:eastAsia="lv-LV" w:bidi="ar-SA"/>
      </w:rPr>
      <w:t>AS "Swedbank", kods: HABALV22, konts: LV45HABA0551002267358</w:t>
    </w:r>
    <w:r>
      <w:rPr>
        <w:rFonts w:eastAsia="Times New Roman"/>
        <w:color w:val="808080" w:themeColor="background1" w:themeShade="80"/>
        <w:sz w:val="16"/>
        <w:szCs w:val="16"/>
        <w:lang w:eastAsia="lv-LV" w:bidi="ar-SA"/>
      </w:rPr>
      <w:br/>
      <w:t>AS "SEB Banka", kods: UNLALV2X, konts: LV28UNLA0026000404101</w:t>
    </w:r>
    <w:r>
      <w:rPr>
        <w:rFonts w:eastAsia="Times New Roman"/>
        <w:color w:val="808080" w:themeColor="background1" w:themeShade="80"/>
        <w:sz w:val="16"/>
        <w:szCs w:val="16"/>
        <w:lang w:eastAsia="lv-LV" w:bidi="ar-SA"/>
      </w:rPr>
      <w:br/>
      <w:t xml:space="preserve">AS "Citadele Banka", kods: PARXLV22, konts: LV81PARX0007054690001  </w:t>
    </w:r>
  </w:p>
  <w:p w14:paraId="3D5771B8" w14:textId="05B6A2F0" w:rsidR="003D15D2" w:rsidRPr="00EE0459" w:rsidRDefault="00FD0D63" w:rsidP="00A00C60">
    <w:pPr>
      <w:shd w:val="clear" w:color="auto" w:fill="FDFCFA"/>
      <w:spacing w:after="0"/>
      <w:rPr>
        <w:rFonts w:eastAsia="Times New Roman"/>
        <w:color w:val="808080" w:themeColor="background1" w:themeShade="80"/>
        <w:sz w:val="16"/>
        <w:szCs w:val="16"/>
        <w:lang w:eastAsia="lv-LV" w:bidi="ar-SA"/>
      </w:rPr>
    </w:pPr>
    <w:r>
      <w:rPr>
        <w:rFonts w:eastAsia="Times New Roman"/>
        <w:color w:val="808080" w:themeColor="background1" w:themeShade="80"/>
        <w:sz w:val="16"/>
        <w:szCs w:val="16"/>
        <w:lang w:eastAsia="lv-LV" w:bidi="ar-SA"/>
      </w:rPr>
      <w:t>AS “</w:t>
    </w:r>
    <w:proofErr w:type="spellStart"/>
    <w:r>
      <w:rPr>
        <w:rFonts w:eastAsia="Times New Roman"/>
        <w:color w:val="808080" w:themeColor="background1" w:themeShade="80"/>
        <w:sz w:val="16"/>
        <w:szCs w:val="16"/>
        <w:lang w:eastAsia="lv-LV" w:bidi="ar-SA"/>
      </w:rPr>
      <w:t>Luminor</w:t>
    </w:r>
    <w:proofErr w:type="spellEnd"/>
    <w:r>
      <w:rPr>
        <w:rFonts w:eastAsia="Times New Roman"/>
        <w:color w:val="808080" w:themeColor="background1" w:themeShade="80"/>
        <w:sz w:val="16"/>
        <w:szCs w:val="16"/>
        <w:lang w:eastAsia="lv-LV" w:bidi="ar-SA"/>
      </w:rPr>
      <w:t xml:space="preserve"> </w:t>
    </w:r>
    <w:proofErr w:type="spellStart"/>
    <w:r>
      <w:rPr>
        <w:rFonts w:eastAsia="Times New Roman"/>
        <w:color w:val="808080" w:themeColor="background1" w:themeShade="80"/>
        <w:sz w:val="16"/>
        <w:szCs w:val="16"/>
        <w:lang w:eastAsia="lv-LV" w:bidi="ar-SA"/>
      </w:rPr>
      <w:t>Bank</w:t>
    </w:r>
    <w:proofErr w:type="spellEnd"/>
    <w:r>
      <w:rPr>
        <w:rFonts w:eastAsia="Times New Roman"/>
        <w:color w:val="808080" w:themeColor="background1" w:themeShade="80"/>
        <w:sz w:val="16"/>
        <w:szCs w:val="16"/>
        <w:lang w:eastAsia="lv-LV" w:bidi="ar-SA"/>
      </w:rPr>
      <w:t>”</w:t>
    </w:r>
    <w:r w:rsidR="002D47A1">
      <w:rPr>
        <w:rFonts w:eastAsia="Times New Roman"/>
        <w:color w:val="808080" w:themeColor="background1" w:themeShade="80"/>
        <w:sz w:val="16"/>
        <w:szCs w:val="16"/>
        <w:lang w:eastAsia="lv-LV" w:bidi="ar-SA"/>
      </w:rPr>
      <w:t xml:space="preserve">, kods RIKOLV2X, konts: </w:t>
    </w:r>
    <w:r w:rsidR="00A00C60">
      <w:rPr>
        <w:rFonts w:eastAsia="Times New Roman"/>
        <w:color w:val="808080" w:themeColor="background1" w:themeShade="80"/>
        <w:sz w:val="16"/>
        <w:szCs w:val="16"/>
        <w:lang w:eastAsia="lv-LV" w:bidi="ar-SA"/>
      </w:rPr>
      <w:t>LV76RIKO0002930340607</w:t>
    </w:r>
    <w:r w:rsidR="00EE0459">
      <w:rPr>
        <w:rFonts w:eastAsia="Times New Roman"/>
        <w:color w:val="808080" w:themeColor="background1" w:themeShade="80"/>
        <w:sz w:val="16"/>
        <w:szCs w:val="16"/>
        <w:lang w:eastAsia="lv-LV" w:bidi="ar-SA"/>
      </w:rPr>
      <w:t xml:space="preserve">                                                                                                                                           </w:t>
    </w:r>
    <w:r w:rsidR="001E5BB7">
      <w:rPr>
        <w:rFonts w:eastAsia="Times New Roman"/>
        <w:color w:val="808080" w:themeColor="background1" w:themeShade="80"/>
        <w:sz w:val="16"/>
        <w:szCs w:val="16"/>
        <w:lang w:eastAsia="lv-LV" w:bidi="ar-S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9066" w14:textId="77777777" w:rsidR="0085033B" w:rsidRDefault="001E5BB7" w:rsidP="0085033B">
    <w:pPr>
      <w:shd w:val="clear" w:color="auto" w:fill="FDFCFA"/>
      <w:spacing w:after="0"/>
      <w:rPr>
        <w:rFonts w:eastAsia="Times New Roman"/>
        <w:color w:val="808080" w:themeColor="background1" w:themeShade="80"/>
        <w:sz w:val="16"/>
        <w:szCs w:val="16"/>
        <w:lang w:eastAsia="lv-LV" w:bidi="ar-SA"/>
      </w:rPr>
    </w:pPr>
    <w:r>
      <w:rPr>
        <w:rFonts w:eastAsia="Times New Roman"/>
        <w:color w:val="808080" w:themeColor="background1" w:themeShade="80"/>
        <w:sz w:val="16"/>
        <w:szCs w:val="16"/>
        <w:lang w:eastAsia="lv-LV" w:bidi="ar-SA"/>
      </w:rPr>
      <w:t>AS "Swedbank", kods: HABALV22, konts: LV45HABA0551002267358</w:t>
    </w:r>
    <w:r>
      <w:rPr>
        <w:rFonts w:eastAsia="Times New Roman"/>
        <w:color w:val="808080" w:themeColor="background1" w:themeShade="80"/>
        <w:sz w:val="16"/>
        <w:szCs w:val="16"/>
        <w:lang w:eastAsia="lv-LV" w:bidi="ar-SA"/>
      </w:rPr>
      <w:br/>
      <w:t>AS "SEB Banka", kods: UNLALV2X, konts: LV28UNLA0026000404101</w:t>
    </w:r>
    <w:r>
      <w:rPr>
        <w:rFonts w:eastAsia="Times New Roman"/>
        <w:color w:val="808080" w:themeColor="background1" w:themeShade="80"/>
        <w:sz w:val="16"/>
        <w:szCs w:val="16"/>
        <w:lang w:eastAsia="lv-LV" w:bidi="ar-SA"/>
      </w:rPr>
      <w:br/>
      <w:t>AS "Citadele Banka", kods: PARXLV22, konts: LV81PARX0007054690001</w:t>
    </w:r>
  </w:p>
  <w:p w14:paraId="41153E57" w14:textId="7EB1FA68" w:rsidR="001E5BB7" w:rsidRPr="00EE0459" w:rsidRDefault="0085033B" w:rsidP="0057656B">
    <w:pPr>
      <w:shd w:val="clear" w:color="auto" w:fill="FDFCFA"/>
      <w:spacing w:after="0"/>
      <w:rPr>
        <w:rFonts w:eastAsia="Times New Roman"/>
        <w:color w:val="808080" w:themeColor="background1" w:themeShade="80"/>
        <w:sz w:val="16"/>
        <w:szCs w:val="16"/>
        <w:lang w:eastAsia="lv-LV" w:bidi="ar-SA"/>
      </w:rPr>
    </w:pPr>
    <w:r>
      <w:rPr>
        <w:rFonts w:eastAsia="Times New Roman"/>
        <w:color w:val="808080" w:themeColor="background1" w:themeShade="80"/>
        <w:sz w:val="16"/>
        <w:szCs w:val="16"/>
        <w:lang w:eastAsia="lv-LV" w:bidi="ar-SA"/>
      </w:rPr>
      <w:t>AS “</w:t>
    </w:r>
    <w:proofErr w:type="spellStart"/>
    <w:r>
      <w:rPr>
        <w:rFonts w:eastAsia="Times New Roman"/>
        <w:color w:val="808080" w:themeColor="background1" w:themeShade="80"/>
        <w:sz w:val="16"/>
        <w:szCs w:val="16"/>
        <w:lang w:eastAsia="lv-LV" w:bidi="ar-SA"/>
      </w:rPr>
      <w:t>Luminor</w:t>
    </w:r>
    <w:proofErr w:type="spellEnd"/>
    <w:r>
      <w:rPr>
        <w:rFonts w:eastAsia="Times New Roman"/>
        <w:color w:val="808080" w:themeColor="background1" w:themeShade="80"/>
        <w:sz w:val="16"/>
        <w:szCs w:val="16"/>
        <w:lang w:eastAsia="lv-LV" w:bidi="ar-SA"/>
      </w:rPr>
      <w:t xml:space="preserve"> </w:t>
    </w:r>
    <w:proofErr w:type="spellStart"/>
    <w:r>
      <w:rPr>
        <w:rFonts w:eastAsia="Times New Roman"/>
        <w:color w:val="808080" w:themeColor="background1" w:themeShade="80"/>
        <w:sz w:val="16"/>
        <w:szCs w:val="16"/>
        <w:lang w:eastAsia="lv-LV" w:bidi="ar-SA"/>
      </w:rPr>
      <w:t>Bank</w:t>
    </w:r>
    <w:proofErr w:type="spellEnd"/>
    <w:r>
      <w:rPr>
        <w:rFonts w:eastAsia="Times New Roman"/>
        <w:color w:val="808080" w:themeColor="background1" w:themeShade="80"/>
        <w:sz w:val="16"/>
        <w:szCs w:val="16"/>
        <w:lang w:eastAsia="lv-LV" w:bidi="ar-SA"/>
      </w:rPr>
      <w:t xml:space="preserve">”, kods RIKOLV2X, konts: LV76RIKO0002930340607                                                                                                                               </w:t>
    </w:r>
    <w:r w:rsidR="0057656B">
      <w:rPr>
        <w:rFonts w:eastAsia="Times New Roman"/>
        <w:color w:val="808080" w:themeColor="background1" w:themeShade="80"/>
        <w:sz w:val="16"/>
        <w:szCs w:val="16"/>
        <w:lang w:eastAsia="lv-LV" w:bidi="ar-SA"/>
      </w:rPr>
      <w:t>2</w:t>
    </w:r>
    <w:r>
      <w:rPr>
        <w:rFonts w:eastAsia="Times New Roman"/>
        <w:color w:val="808080" w:themeColor="background1" w:themeShade="80"/>
        <w:sz w:val="16"/>
        <w:szCs w:val="16"/>
        <w:lang w:eastAsia="lv-LV" w:bidi="ar-SA"/>
      </w:rPr>
      <w:t xml:space="preserve">            </w:t>
    </w:r>
    <w:r w:rsidR="001E5BB7">
      <w:rPr>
        <w:rFonts w:eastAsia="Times New Roman"/>
        <w:color w:val="808080" w:themeColor="background1" w:themeShade="80"/>
        <w:sz w:val="16"/>
        <w:szCs w:val="16"/>
        <w:lang w:eastAsia="lv-LV" w:bidi="ar-S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3171" w14:textId="77777777" w:rsidR="004F3D04" w:rsidRDefault="001E5BB7" w:rsidP="004F3D04">
    <w:pPr>
      <w:shd w:val="clear" w:color="auto" w:fill="FDFCFA"/>
      <w:spacing w:after="0"/>
      <w:rPr>
        <w:rFonts w:eastAsia="Times New Roman"/>
        <w:color w:val="808080" w:themeColor="background1" w:themeShade="80"/>
        <w:sz w:val="16"/>
        <w:szCs w:val="16"/>
        <w:lang w:eastAsia="lv-LV" w:bidi="ar-SA"/>
      </w:rPr>
    </w:pPr>
    <w:r>
      <w:rPr>
        <w:rFonts w:eastAsia="Times New Roman"/>
        <w:color w:val="808080" w:themeColor="background1" w:themeShade="80"/>
        <w:sz w:val="16"/>
        <w:szCs w:val="16"/>
        <w:lang w:eastAsia="lv-LV" w:bidi="ar-SA"/>
      </w:rPr>
      <w:t>AS "Swedbank", kods: HABALV22, konts: LV45HABA0551002267358</w:t>
    </w:r>
    <w:r>
      <w:rPr>
        <w:rFonts w:eastAsia="Times New Roman"/>
        <w:color w:val="808080" w:themeColor="background1" w:themeShade="80"/>
        <w:sz w:val="16"/>
        <w:szCs w:val="16"/>
        <w:lang w:eastAsia="lv-LV" w:bidi="ar-SA"/>
      </w:rPr>
      <w:br/>
      <w:t>AS "SEB Banka", kods: UNLALV2X, konts: LV28UNLA0026000404101</w:t>
    </w:r>
    <w:r>
      <w:rPr>
        <w:rFonts w:eastAsia="Times New Roman"/>
        <w:color w:val="808080" w:themeColor="background1" w:themeShade="80"/>
        <w:sz w:val="16"/>
        <w:szCs w:val="16"/>
        <w:lang w:eastAsia="lv-LV" w:bidi="ar-SA"/>
      </w:rPr>
      <w:br/>
      <w:t>AS "Citadele Banka", kods: PARXLV22, konts: LV81PARX0007054690001</w:t>
    </w:r>
  </w:p>
  <w:p w14:paraId="631A12DC" w14:textId="3476C6E1" w:rsidR="001E5BB7" w:rsidRPr="00EE0459" w:rsidRDefault="004F3D04" w:rsidP="004F3D04">
    <w:pPr>
      <w:shd w:val="clear" w:color="auto" w:fill="FDFCFA"/>
      <w:spacing w:after="0"/>
      <w:rPr>
        <w:rFonts w:eastAsia="Times New Roman"/>
        <w:color w:val="808080" w:themeColor="background1" w:themeShade="80"/>
        <w:sz w:val="16"/>
        <w:szCs w:val="16"/>
        <w:lang w:eastAsia="lv-LV" w:bidi="ar-SA"/>
      </w:rPr>
    </w:pPr>
    <w:r>
      <w:rPr>
        <w:rFonts w:eastAsia="Times New Roman"/>
        <w:color w:val="808080" w:themeColor="background1" w:themeShade="80"/>
        <w:sz w:val="16"/>
        <w:szCs w:val="16"/>
        <w:lang w:eastAsia="lv-LV" w:bidi="ar-SA"/>
      </w:rPr>
      <w:t>AS “</w:t>
    </w:r>
    <w:proofErr w:type="spellStart"/>
    <w:r>
      <w:rPr>
        <w:rFonts w:eastAsia="Times New Roman"/>
        <w:color w:val="808080" w:themeColor="background1" w:themeShade="80"/>
        <w:sz w:val="16"/>
        <w:szCs w:val="16"/>
        <w:lang w:eastAsia="lv-LV" w:bidi="ar-SA"/>
      </w:rPr>
      <w:t>Luminor</w:t>
    </w:r>
    <w:proofErr w:type="spellEnd"/>
    <w:r>
      <w:rPr>
        <w:rFonts w:eastAsia="Times New Roman"/>
        <w:color w:val="808080" w:themeColor="background1" w:themeShade="80"/>
        <w:sz w:val="16"/>
        <w:szCs w:val="16"/>
        <w:lang w:eastAsia="lv-LV" w:bidi="ar-SA"/>
      </w:rPr>
      <w:t xml:space="preserve"> </w:t>
    </w:r>
    <w:proofErr w:type="spellStart"/>
    <w:r>
      <w:rPr>
        <w:rFonts w:eastAsia="Times New Roman"/>
        <w:color w:val="808080" w:themeColor="background1" w:themeShade="80"/>
        <w:sz w:val="16"/>
        <w:szCs w:val="16"/>
        <w:lang w:eastAsia="lv-LV" w:bidi="ar-SA"/>
      </w:rPr>
      <w:t>Bank</w:t>
    </w:r>
    <w:proofErr w:type="spellEnd"/>
    <w:r>
      <w:rPr>
        <w:rFonts w:eastAsia="Times New Roman"/>
        <w:color w:val="808080" w:themeColor="background1" w:themeShade="80"/>
        <w:sz w:val="16"/>
        <w:szCs w:val="16"/>
        <w:lang w:eastAsia="lv-LV" w:bidi="ar-SA"/>
      </w:rPr>
      <w:t xml:space="preserve">”, kods RIKOLV2X, konts: LV76RIKO0002930340607                                                       </w:t>
    </w:r>
    <w:r>
      <w:rPr>
        <w:rFonts w:eastAsia="Times New Roman"/>
        <w:color w:val="808080" w:themeColor="background1" w:themeShade="80"/>
        <w:sz w:val="16"/>
        <w:szCs w:val="16"/>
        <w:lang w:eastAsia="lv-LV" w:bidi="ar-SA"/>
      </w:rPr>
      <w:tab/>
    </w:r>
    <w:r>
      <w:rPr>
        <w:rFonts w:eastAsia="Times New Roman"/>
        <w:color w:val="808080" w:themeColor="background1" w:themeShade="80"/>
        <w:sz w:val="16"/>
        <w:szCs w:val="16"/>
        <w:lang w:eastAsia="lv-LV" w:bidi="ar-SA"/>
      </w:rPr>
      <w:tab/>
      <w:t xml:space="preserve">                                                    3                                </w:t>
    </w:r>
    <w:r w:rsidR="001E5BB7">
      <w:rPr>
        <w:rFonts w:eastAsia="Times New Roman"/>
        <w:color w:val="808080" w:themeColor="background1" w:themeShade="80"/>
        <w:sz w:val="16"/>
        <w:szCs w:val="16"/>
        <w:lang w:eastAsia="lv-LV" w:bidi="ar-S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BC20" w14:textId="77777777" w:rsidR="004F3D04" w:rsidRDefault="001E5BB7" w:rsidP="004F3D04">
    <w:pPr>
      <w:shd w:val="clear" w:color="auto" w:fill="FDFCFA"/>
      <w:spacing w:after="0"/>
      <w:rPr>
        <w:rFonts w:eastAsia="Times New Roman"/>
        <w:color w:val="808080" w:themeColor="background1" w:themeShade="80"/>
        <w:sz w:val="16"/>
        <w:szCs w:val="16"/>
        <w:lang w:eastAsia="lv-LV" w:bidi="ar-SA"/>
      </w:rPr>
    </w:pPr>
    <w:r>
      <w:rPr>
        <w:rFonts w:eastAsia="Times New Roman"/>
        <w:color w:val="808080" w:themeColor="background1" w:themeShade="80"/>
        <w:sz w:val="16"/>
        <w:szCs w:val="16"/>
        <w:lang w:eastAsia="lv-LV" w:bidi="ar-SA"/>
      </w:rPr>
      <w:t>AS "Swedbank", kods: HABALV22, konts: LV45HABA0551002267358</w:t>
    </w:r>
    <w:r>
      <w:rPr>
        <w:rFonts w:eastAsia="Times New Roman"/>
        <w:color w:val="808080" w:themeColor="background1" w:themeShade="80"/>
        <w:sz w:val="16"/>
        <w:szCs w:val="16"/>
        <w:lang w:eastAsia="lv-LV" w:bidi="ar-SA"/>
      </w:rPr>
      <w:br/>
      <w:t>AS "SEB Banka", kods: UNLALV2X, konts: LV28UNLA0026000404101</w:t>
    </w:r>
    <w:r>
      <w:rPr>
        <w:rFonts w:eastAsia="Times New Roman"/>
        <w:color w:val="808080" w:themeColor="background1" w:themeShade="80"/>
        <w:sz w:val="16"/>
        <w:szCs w:val="16"/>
        <w:lang w:eastAsia="lv-LV" w:bidi="ar-SA"/>
      </w:rPr>
      <w:br/>
      <w:t xml:space="preserve">AS "Citadele Banka", kods: PARXLV22, konts: LV81PARX0007054690001       </w:t>
    </w:r>
  </w:p>
  <w:p w14:paraId="2258DA85" w14:textId="6FB6D079" w:rsidR="001E5BB7" w:rsidRPr="00EE0459" w:rsidRDefault="004F3D04" w:rsidP="004F3D04">
    <w:pPr>
      <w:shd w:val="clear" w:color="auto" w:fill="FDFCFA"/>
      <w:spacing w:after="0"/>
      <w:rPr>
        <w:rFonts w:eastAsia="Times New Roman"/>
        <w:color w:val="808080" w:themeColor="background1" w:themeShade="80"/>
        <w:sz w:val="16"/>
        <w:szCs w:val="16"/>
        <w:lang w:eastAsia="lv-LV" w:bidi="ar-SA"/>
      </w:rPr>
    </w:pPr>
    <w:r>
      <w:rPr>
        <w:rFonts w:eastAsia="Times New Roman"/>
        <w:color w:val="808080" w:themeColor="background1" w:themeShade="80"/>
        <w:sz w:val="16"/>
        <w:szCs w:val="16"/>
        <w:lang w:eastAsia="lv-LV" w:bidi="ar-SA"/>
      </w:rPr>
      <w:t>AS “</w:t>
    </w:r>
    <w:proofErr w:type="spellStart"/>
    <w:r>
      <w:rPr>
        <w:rFonts w:eastAsia="Times New Roman"/>
        <w:color w:val="808080" w:themeColor="background1" w:themeShade="80"/>
        <w:sz w:val="16"/>
        <w:szCs w:val="16"/>
        <w:lang w:eastAsia="lv-LV" w:bidi="ar-SA"/>
      </w:rPr>
      <w:t>Luminor</w:t>
    </w:r>
    <w:proofErr w:type="spellEnd"/>
    <w:r>
      <w:rPr>
        <w:rFonts w:eastAsia="Times New Roman"/>
        <w:color w:val="808080" w:themeColor="background1" w:themeShade="80"/>
        <w:sz w:val="16"/>
        <w:szCs w:val="16"/>
        <w:lang w:eastAsia="lv-LV" w:bidi="ar-SA"/>
      </w:rPr>
      <w:t xml:space="preserve"> </w:t>
    </w:r>
    <w:proofErr w:type="spellStart"/>
    <w:r>
      <w:rPr>
        <w:rFonts w:eastAsia="Times New Roman"/>
        <w:color w:val="808080" w:themeColor="background1" w:themeShade="80"/>
        <w:sz w:val="16"/>
        <w:szCs w:val="16"/>
        <w:lang w:eastAsia="lv-LV" w:bidi="ar-SA"/>
      </w:rPr>
      <w:t>Bank</w:t>
    </w:r>
    <w:proofErr w:type="spellEnd"/>
    <w:r>
      <w:rPr>
        <w:rFonts w:eastAsia="Times New Roman"/>
        <w:color w:val="808080" w:themeColor="background1" w:themeShade="80"/>
        <w:sz w:val="16"/>
        <w:szCs w:val="16"/>
        <w:lang w:eastAsia="lv-LV" w:bidi="ar-SA"/>
      </w:rPr>
      <w:t xml:space="preserve">”, kods RIKOLV2X, konts: LV76RIKO0002930340607      </w:t>
    </w:r>
    <w:r>
      <w:rPr>
        <w:rFonts w:eastAsia="Times New Roman"/>
        <w:color w:val="808080" w:themeColor="background1" w:themeShade="80"/>
        <w:sz w:val="16"/>
        <w:szCs w:val="16"/>
        <w:lang w:eastAsia="lv-LV" w:bidi="ar-SA"/>
      </w:rPr>
      <w:tab/>
    </w:r>
    <w:r>
      <w:rPr>
        <w:rFonts w:eastAsia="Times New Roman"/>
        <w:color w:val="808080" w:themeColor="background1" w:themeShade="80"/>
        <w:sz w:val="16"/>
        <w:szCs w:val="16"/>
        <w:lang w:eastAsia="lv-LV" w:bidi="ar-SA"/>
      </w:rPr>
      <w:tab/>
    </w:r>
    <w:r>
      <w:rPr>
        <w:rFonts w:eastAsia="Times New Roman"/>
        <w:color w:val="808080" w:themeColor="background1" w:themeShade="80"/>
        <w:sz w:val="16"/>
        <w:szCs w:val="16"/>
        <w:lang w:eastAsia="lv-LV" w:bidi="ar-SA"/>
      </w:rPr>
      <w:tab/>
      <w:t xml:space="preserve">                                                                              5                                                       </w:t>
    </w:r>
    <w:r w:rsidR="001E5BB7">
      <w:rPr>
        <w:rFonts w:eastAsia="Times New Roman"/>
        <w:color w:val="808080" w:themeColor="background1" w:themeShade="80"/>
        <w:sz w:val="16"/>
        <w:szCs w:val="16"/>
        <w:lang w:eastAsia="lv-LV" w:bidi="ar-SA"/>
      </w:rPr>
      <w:t xml:space="preserve">   </w:t>
    </w:r>
    <w:r>
      <w:rPr>
        <w:rFonts w:eastAsia="Times New Roman"/>
        <w:color w:val="808080" w:themeColor="background1" w:themeShade="80"/>
        <w:sz w:val="16"/>
        <w:szCs w:val="16"/>
        <w:lang w:eastAsia="lv-LV" w:bidi="ar-SA"/>
      </w:rPr>
      <w:tab/>
    </w:r>
    <w:r w:rsidR="001E5BB7">
      <w:rPr>
        <w:rFonts w:eastAsia="Times New Roman"/>
        <w:color w:val="808080" w:themeColor="background1" w:themeShade="80"/>
        <w:sz w:val="16"/>
        <w:szCs w:val="16"/>
        <w:lang w:eastAsia="lv-LV" w:bidi="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8A7CD" w14:textId="77777777" w:rsidR="003A631C" w:rsidRDefault="003A631C">
      <w:pPr>
        <w:spacing w:after="0"/>
      </w:pPr>
      <w:r>
        <w:rPr>
          <w:color w:val="000000"/>
        </w:rPr>
        <w:separator/>
      </w:r>
    </w:p>
  </w:footnote>
  <w:footnote w:type="continuationSeparator" w:id="0">
    <w:p w14:paraId="67C7B6A0" w14:textId="77777777" w:rsidR="003A631C" w:rsidRDefault="003A63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365" w14:textId="77777777" w:rsidR="00044985" w:rsidRDefault="00044985" w:rsidP="00044985">
    <w:pPr>
      <w:pStyle w:val="Header"/>
      <w:jc w:val="both"/>
      <w:rPr>
        <w:rFonts w:ascii="Calibri" w:hAnsi="Calibri" w:cs="Calibri"/>
        <w:sz w:val="18"/>
        <w:szCs w:val="18"/>
      </w:rPr>
    </w:pPr>
    <w:r>
      <w:rPr>
        <w:rFonts w:ascii="Calibri" w:hAnsi="Calibri" w:cs="Calibri"/>
        <w:noProof/>
        <w:sz w:val="18"/>
        <w:szCs w:val="18"/>
      </w:rPr>
      <w:drawing>
        <wp:anchor distT="0" distB="0" distL="114300" distR="114300" simplePos="0" relativeHeight="251661312" behindDoc="0" locked="0" layoutInCell="1" allowOverlap="1" wp14:anchorId="4DD677AA" wp14:editId="37B99DE2">
          <wp:simplePos x="0" y="0"/>
          <wp:positionH relativeFrom="margin">
            <wp:align>right</wp:align>
          </wp:positionH>
          <wp:positionV relativeFrom="paragraph">
            <wp:posOffset>9525</wp:posOffset>
          </wp:positionV>
          <wp:extent cx="1214120" cy="384175"/>
          <wp:effectExtent l="0" t="0" r="5080" b="0"/>
          <wp:wrapSquare wrapText="bothSides"/>
          <wp:docPr id="2136388260"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4752" cy="384228"/>
                  </a:xfrm>
                  <a:prstGeom prst="rect">
                    <a:avLst/>
                  </a:prstGeom>
                  <a:noFill/>
                  <a:ln>
                    <a:noFill/>
                    <a:prstDash/>
                  </a:ln>
                </pic:spPr>
              </pic:pic>
            </a:graphicData>
          </a:graphic>
        </wp:anchor>
      </w:drawing>
    </w:r>
  </w:p>
  <w:p w14:paraId="7086C54C" w14:textId="0EDBBA7D" w:rsidR="00396FF3" w:rsidRDefault="00396FF3" w:rsidP="00396FF3">
    <w:pPr>
      <w:pStyle w:val="Header"/>
      <w:jc w:val="both"/>
      <w:rPr>
        <w:rFonts w:ascii="Calibri" w:hAnsi="Calibri" w:cs="Calibri"/>
        <w:sz w:val="18"/>
        <w:szCs w:val="18"/>
      </w:rPr>
    </w:pPr>
    <w:r>
      <w:rPr>
        <w:rFonts w:ascii="Calibri" w:hAnsi="Calibri" w:cs="Calibri"/>
        <w:sz w:val="18"/>
        <w:szCs w:val="18"/>
      </w:rPr>
      <w:t xml:space="preserve">Tipveida līgums </w:t>
    </w:r>
    <w:r w:rsidR="00FD2C03">
      <w:rPr>
        <w:rFonts w:ascii="Calibri" w:hAnsi="Calibri" w:cs="Calibri"/>
        <w:sz w:val="18"/>
        <w:szCs w:val="18"/>
      </w:rPr>
      <w:t>15</w:t>
    </w:r>
    <w:r w:rsidR="006D1CA6">
      <w:rPr>
        <w:rFonts w:ascii="Calibri" w:hAnsi="Calibri" w:cs="Calibri"/>
        <w:sz w:val="18"/>
        <w:szCs w:val="18"/>
      </w:rPr>
      <w:t>.0</w:t>
    </w:r>
    <w:r w:rsidR="00EC5780">
      <w:rPr>
        <w:rFonts w:ascii="Calibri" w:hAnsi="Calibri" w:cs="Calibri"/>
        <w:sz w:val="18"/>
        <w:szCs w:val="18"/>
      </w:rPr>
      <w:t>3</w:t>
    </w:r>
    <w:r>
      <w:rPr>
        <w:rFonts w:ascii="Calibri" w:hAnsi="Calibri" w:cs="Calibri"/>
        <w:sz w:val="18"/>
        <w:szCs w:val="18"/>
      </w:rPr>
      <w:t>.202</w:t>
    </w:r>
    <w:r w:rsidR="00EC5780">
      <w:rPr>
        <w:rFonts w:ascii="Calibri" w:hAnsi="Calibri" w:cs="Calibri"/>
        <w:sz w:val="18"/>
        <w:szCs w:val="18"/>
      </w:rPr>
      <w:t>4</w:t>
    </w:r>
    <w:r>
      <w:rPr>
        <w:rFonts w:ascii="Calibri" w:hAnsi="Calibri" w:cs="Calibri"/>
        <w:sz w:val="18"/>
        <w:szCs w:val="18"/>
      </w:rPr>
      <w:t>. redakcijā</w:t>
    </w:r>
  </w:p>
  <w:p w14:paraId="7A1D1416" w14:textId="73BE8F27" w:rsidR="00044985" w:rsidRPr="00044985" w:rsidRDefault="00044985" w:rsidP="00396FF3">
    <w:pPr>
      <w:pStyle w:val="Header"/>
      <w:jc w:val="both"/>
      <w:rPr>
        <w:rFonts w:ascii="Calibri" w:hAnsi="Calibri" w:cs="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2C70" w14:textId="77777777" w:rsidR="00FC4F60" w:rsidRPr="00983CF1" w:rsidRDefault="00D1345D">
    <w:pPr>
      <w:pStyle w:val="Header"/>
    </w:pPr>
    <w:r w:rsidRPr="00983CF1">
      <w:rPr>
        <w:rFonts w:ascii="Calibri" w:hAnsi="Calibri" w:cs="Calibri"/>
        <w:noProof/>
        <w:sz w:val="18"/>
        <w:szCs w:val="18"/>
      </w:rPr>
      <w:drawing>
        <wp:anchor distT="0" distB="0" distL="114300" distR="114300" simplePos="0" relativeHeight="251659264" behindDoc="0" locked="0" layoutInCell="1" allowOverlap="1" wp14:anchorId="66EABADF" wp14:editId="560FD9B2">
          <wp:simplePos x="0" y="0"/>
          <wp:positionH relativeFrom="column">
            <wp:posOffset>5132070</wp:posOffset>
          </wp:positionH>
          <wp:positionV relativeFrom="paragraph">
            <wp:posOffset>-32385</wp:posOffset>
          </wp:positionV>
          <wp:extent cx="1214120" cy="384175"/>
          <wp:effectExtent l="0" t="0" r="5080" b="0"/>
          <wp:wrapSquare wrapText="bothSides"/>
          <wp:docPr id="353546233" name="Picture 3535462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4120" cy="384175"/>
                  </a:xfrm>
                  <a:prstGeom prst="rect">
                    <a:avLst/>
                  </a:prstGeom>
                  <a:noFill/>
                  <a:ln>
                    <a:noFill/>
                    <a:prstDash/>
                  </a:ln>
                </pic:spPr>
              </pic:pic>
            </a:graphicData>
          </a:graphic>
        </wp:anchor>
      </w:drawing>
    </w:r>
  </w:p>
  <w:p w14:paraId="28B99A08" w14:textId="616BCDB7" w:rsidR="00FC4F60" w:rsidRDefault="00D1345D">
    <w:pPr>
      <w:pStyle w:val="Header"/>
      <w:jc w:val="both"/>
      <w:rPr>
        <w:rFonts w:ascii="Calibri" w:hAnsi="Calibri" w:cs="Calibri"/>
        <w:sz w:val="18"/>
        <w:szCs w:val="18"/>
      </w:rPr>
    </w:pPr>
    <w:r w:rsidRPr="00983CF1">
      <w:rPr>
        <w:rFonts w:ascii="Calibri" w:hAnsi="Calibri" w:cs="Calibri"/>
        <w:sz w:val="18"/>
        <w:szCs w:val="18"/>
      </w:rPr>
      <w:t xml:space="preserve">Tipveida līgums </w:t>
    </w:r>
    <w:r w:rsidR="00FD2C03">
      <w:rPr>
        <w:rFonts w:ascii="Calibri" w:hAnsi="Calibri" w:cs="Calibri"/>
        <w:sz w:val="18"/>
        <w:szCs w:val="18"/>
      </w:rPr>
      <w:t>15</w:t>
    </w:r>
    <w:r w:rsidR="006D1CA6" w:rsidRPr="00983CF1">
      <w:rPr>
        <w:rFonts w:ascii="Calibri" w:hAnsi="Calibri" w:cs="Calibri"/>
        <w:sz w:val="18"/>
        <w:szCs w:val="18"/>
      </w:rPr>
      <w:t>.0</w:t>
    </w:r>
    <w:r w:rsidR="00634BCE">
      <w:rPr>
        <w:rFonts w:ascii="Calibri" w:hAnsi="Calibri" w:cs="Calibri"/>
        <w:sz w:val="18"/>
        <w:szCs w:val="18"/>
      </w:rPr>
      <w:t>3</w:t>
    </w:r>
    <w:r w:rsidR="006D1CA6" w:rsidRPr="00983CF1">
      <w:rPr>
        <w:rFonts w:ascii="Calibri" w:hAnsi="Calibri" w:cs="Calibri"/>
        <w:sz w:val="18"/>
        <w:szCs w:val="18"/>
      </w:rPr>
      <w:t>.</w:t>
    </w:r>
    <w:r w:rsidRPr="00983CF1">
      <w:rPr>
        <w:rFonts w:ascii="Calibri" w:hAnsi="Calibri" w:cs="Calibri"/>
        <w:sz w:val="18"/>
        <w:szCs w:val="18"/>
      </w:rPr>
      <w:t>202</w:t>
    </w:r>
    <w:r w:rsidR="00634BCE">
      <w:rPr>
        <w:rFonts w:ascii="Calibri" w:hAnsi="Calibri" w:cs="Calibri"/>
        <w:sz w:val="18"/>
        <w:szCs w:val="18"/>
      </w:rPr>
      <w:t>4</w:t>
    </w:r>
    <w:r w:rsidRPr="00983CF1">
      <w:rPr>
        <w:rFonts w:ascii="Calibri" w:hAnsi="Calibri" w:cs="Calibri"/>
        <w:sz w:val="18"/>
        <w:szCs w:val="18"/>
      </w:rPr>
      <w:t>. redakcijā</w:t>
    </w:r>
  </w:p>
  <w:p w14:paraId="7356FA79" w14:textId="77777777" w:rsidR="00FC4F60" w:rsidRDefault="00FC4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6F94"/>
    <w:multiLevelType w:val="multilevel"/>
    <w:tmpl w:val="1F0A1DC8"/>
    <w:lvl w:ilvl="0">
      <w:start w:val="1"/>
      <w:numFmt w:val="decimal"/>
      <w:lvlText w:val="%1."/>
      <w:lvlJc w:val="left"/>
      <w:pPr>
        <w:ind w:left="630" w:hanging="360"/>
      </w:pPr>
    </w:lvl>
    <w:lvl w:ilvl="1">
      <w:start w:val="1"/>
      <w:numFmt w:val="decimal"/>
      <w:lvlText w:val="%1.%2."/>
      <w:lvlJc w:val="left"/>
      <w:pPr>
        <w:ind w:left="720" w:hanging="360"/>
      </w:pPr>
      <w:rPr>
        <w:sz w:val="18"/>
        <w:szCs w:val="18"/>
      </w:rPr>
    </w:lvl>
    <w:lvl w:ilvl="2">
      <w:start w:val="1"/>
      <w:numFmt w:val="low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A261015"/>
    <w:multiLevelType w:val="hybridMultilevel"/>
    <w:tmpl w:val="0C72B7AA"/>
    <w:lvl w:ilvl="0" w:tplc="F76EE7D2">
      <w:start w:val="5"/>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56E3D"/>
    <w:multiLevelType w:val="multilevel"/>
    <w:tmpl w:val="1F0A1DC8"/>
    <w:lvl w:ilvl="0">
      <w:start w:val="1"/>
      <w:numFmt w:val="decimal"/>
      <w:lvlText w:val="%1."/>
      <w:lvlJc w:val="left"/>
      <w:pPr>
        <w:ind w:left="630" w:hanging="360"/>
      </w:pPr>
    </w:lvl>
    <w:lvl w:ilvl="1">
      <w:start w:val="1"/>
      <w:numFmt w:val="decimal"/>
      <w:lvlText w:val="%1.%2."/>
      <w:lvlJc w:val="left"/>
      <w:pPr>
        <w:ind w:left="720" w:hanging="360"/>
      </w:pPr>
      <w:rPr>
        <w:sz w:val="18"/>
        <w:szCs w:val="18"/>
      </w:rPr>
    </w:lvl>
    <w:lvl w:ilvl="2">
      <w:start w:val="1"/>
      <w:numFmt w:val="low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B043165"/>
    <w:multiLevelType w:val="hybridMultilevel"/>
    <w:tmpl w:val="C696184E"/>
    <w:lvl w:ilvl="0" w:tplc="8676D7DC">
      <w:start w:val="5"/>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A43D29"/>
    <w:multiLevelType w:val="multilevel"/>
    <w:tmpl w:val="0D3C188A"/>
    <w:lvl w:ilvl="0">
      <w:start w:val="1"/>
      <w:numFmt w:val="decimal"/>
      <w:lvlText w:val="%1."/>
      <w:lvlJc w:val="left"/>
      <w:pPr>
        <w:ind w:left="720" w:hanging="360"/>
      </w:pPr>
    </w:lvl>
    <w:lvl w:ilvl="1">
      <w:start w:val="1"/>
      <w:numFmt w:val="decimal"/>
      <w:lvlText w:val="%2."/>
      <w:lvlJc w:val="left"/>
      <w:pPr>
        <w:ind w:left="1440" w:hanging="360"/>
      </w:pPr>
      <w:rPr>
        <w:rFonts w:ascii="Helvetica" w:eastAsia="Times New Roman" w:hAnsi="Helvetica"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C025BC3"/>
    <w:multiLevelType w:val="multilevel"/>
    <w:tmpl w:val="6AACC0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trike w:val="0"/>
        <w:dstrike w:val="0"/>
      </w:rPr>
    </w:lvl>
    <w:lvl w:ilvl="2">
      <w:start w:val="1"/>
      <w:numFmt w:val="decimal"/>
      <w:lvlText w:val="%1.%2.%3."/>
      <w:lvlJc w:val="left"/>
      <w:pPr>
        <w:tabs>
          <w:tab w:val="num" w:pos="436"/>
        </w:tabs>
        <w:ind w:left="436"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512"/>
        </w:tabs>
        <w:ind w:left="512" w:hanging="1080"/>
      </w:pPr>
      <w:rPr>
        <w:rFonts w:cs="Times New Roman" w:hint="default"/>
      </w:rPr>
    </w:lvl>
    <w:lvl w:ilvl="5">
      <w:start w:val="1"/>
      <w:numFmt w:val="decimal"/>
      <w:lvlText w:val="%1.%2.%3.%4.%5.%6."/>
      <w:lvlJc w:val="left"/>
      <w:pPr>
        <w:tabs>
          <w:tab w:val="num" w:pos="370"/>
        </w:tabs>
        <w:ind w:left="370" w:hanging="1080"/>
      </w:pPr>
      <w:rPr>
        <w:rFonts w:cs="Times New Roman" w:hint="default"/>
      </w:rPr>
    </w:lvl>
    <w:lvl w:ilvl="6">
      <w:start w:val="1"/>
      <w:numFmt w:val="decimal"/>
      <w:lvlText w:val="%1.%2.%3.%4.%5.%6.%7."/>
      <w:lvlJc w:val="left"/>
      <w:pPr>
        <w:tabs>
          <w:tab w:val="num" w:pos="588"/>
        </w:tabs>
        <w:ind w:left="588" w:hanging="1440"/>
      </w:pPr>
      <w:rPr>
        <w:rFonts w:cs="Times New Roman" w:hint="default"/>
      </w:rPr>
    </w:lvl>
    <w:lvl w:ilvl="7">
      <w:start w:val="1"/>
      <w:numFmt w:val="decimal"/>
      <w:lvlText w:val="%1.%2.%3.%4.%5.%6.%7.%8."/>
      <w:lvlJc w:val="left"/>
      <w:pPr>
        <w:tabs>
          <w:tab w:val="num" w:pos="446"/>
        </w:tabs>
        <w:ind w:left="446" w:hanging="1440"/>
      </w:pPr>
      <w:rPr>
        <w:rFonts w:cs="Times New Roman" w:hint="default"/>
      </w:rPr>
    </w:lvl>
    <w:lvl w:ilvl="8">
      <w:start w:val="1"/>
      <w:numFmt w:val="decimal"/>
      <w:lvlText w:val="%1.%2.%3.%4.%5.%6.%7.%8.%9."/>
      <w:lvlJc w:val="left"/>
      <w:pPr>
        <w:tabs>
          <w:tab w:val="num" w:pos="664"/>
        </w:tabs>
        <w:ind w:left="664" w:hanging="1800"/>
      </w:pPr>
      <w:rPr>
        <w:rFonts w:cs="Times New Roman" w:hint="default"/>
      </w:rPr>
    </w:lvl>
  </w:abstractNum>
  <w:abstractNum w:abstractNumId="6" w15:restartNumberingAfterBreak="0">
    <w:nsid w:val="7B1C4183"/>
    <w:multiLevelType w:val="multilevel"/>
    <w:tmpl w:val="BA54C3BE"/>
    <w:lvl w:ilvl="0">
      <w:start w:val="1"/>
      <w:numFmt w:val="decimal"/>
      <w:lvlText w:val="%1."/>
      <w:lvlJc w:val="left"/>
      <w:pPr>
        <w:ind w:left="720" w:hanging="360"/>
      </w:pPr>
    </w:lvl>
    <w:lvl w:ilvl="1">
      <w:start w:val="1"/>
      <w:numFmt w:val="decimal"/>
      <w:lvlText w:val="%1.%2."/>
      <w:lvlJc w:val="left"/>
      <w:pPr>
        <w:ind w:left="720" w:hanging="360"/>
      </w:pPr>
    </w:lvl>
    <w:lvl w:ilvl="2">
      <w:start w:val="1"/>
      <w:numFmt w:val="low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052729055">
    <w:abstractNumId w:val="0"/>
  </w:num>
  <w:num w:numId="2" w16cid:durableId="461506721">
    <w:abstractNumId w:val="6"/>
  </w:num>
  <w:num w:numId="3" w16cid:durableId="1149008033">
    <w:abstractNumId w:val="2"/>
  </w:num>
  <w:num w:numId="4" w16cid:durableId="759182180">
    <w:abstractNumId w:val="4"/>
  </w:num>
  <w:num w:numId="5" w16cid:durableId="592133461">
    <w:abstractNumId w:val="4"/>
    <w:lvlOverride w:ilvl="0">
      <w:startOverride w:val="1"/>
    </w:lvlOverride>
    <w:lvlOverride w:ilvl="1">
      <w:startOverride w:val="1"/>
    </w:lvlOverride>
  </w:num>
  <w:num w:numId="6" w16cid:durableId="1187868888">
    <w:abstractNumId w:val="5"/>
  </w:num>
  <w:num w:numId="7" w16cid:durableId="1710571965">
    <w:abstractNumId w:val="3"/>
  </w:num>
  <w:num w:numId="8" w16cid:durableId="458228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9C"/>
    <w:rsid w:val="00001E7D"/>
    <w:rsid w:val="000107CE"/>
    <w:rsid w:val="0001324C"/>
    <w:rsid w:val="00044985"/>
    <w:rsid w:val="000522C1"/>
    <w:rsid w:val="00054B76"/>
    <w:rsid w:val="000562AA"/>
    <w:rsid w:val="00077E1F"/>
    <w:rsid w:val="000C42B6"/>
    <w:rsid w:val="000C522B"/>
    <w:rsid w:val="000D4341"/>
    <w:rsid w:val="000D6840"/>
    <w:rsid w:val="000F0BC0"/>
    <w:rsid w:val="001221AD"/>
    <w:rsid w:val="00132D19"/>
    <w:rsid w:val="00134E51"/>
    <w:rsid w:val="001434C4"/>
    <w:rsid w:val="0016677A"/>
    <w:rsid w:val="001669F1"/>
    <w:rsid w:val="001975F9"/>
    <w:rsid w:val="001B2030"/>
    <w:rsid w:val="001B5252"/>
    <w:rsid w:val="001D1296"/>
    <w:rsid w:val="001E5BB7"/>
    <w:rsid w:val="001E5D8F"/>
    <w:rsid w:val="00250594"/>
    <w:rsid w:val="00280BAC"/>
    <w:rsid w:val="00281C18"/>
    <w:rsid w:val="002838E0"/>
    <w:rsid w:val="00290959"/>
    <w:rsid w:val="002A1C39"/>
    <w:rsid w:val="002B3277"/>
    <w:rsid w:val="002D47A1"/>
    <w:rsid w:val="002E0411"/>
    <w:rsid w:val="003041DA"/>
    <w:rsid w:val="00320BAC"/>
    <w:rsid w:val="00362764"/>
    <w:rsid w:val="00367BC1"/>
    <w:rsid w:val="0038395A"/>
    <w:rsid w:val="0038497F"/>
    <w:rsid w:val="00387681"/>
    <w:rsid w:val="00396FF3"/>
    <w:rsid w:val="003A631C"/>
    <w:rsid w:val="003B2B42"/>
    <w:rsid w:val="003D15D2"/>
    <w:rsid w:val="003D45DD"/>
    <w:rsid w:val="003E0B16"/>
    <w:rsid w:val="0042641D"/>
    <w:rsid w:val="004340D2"/>
    <w:rsid w:val="00464639"/>
    <w:rsid w:val="00484269"/>
    <w:rsid w:val="00484E81"/>
    <w:rsid w:val="00490455"/>
    <w:rsid w:val="004945B1"/>
    <w:rsid w:val="004B2289"/>
    <w:rsid w:val="004B7E9B"/>
    <w:rsid w:val="004C4E45"/>
    <w:rsid w:val="004E520C"/>
    <w:rsid w:val="004F1493"/>
    <w:rsid w:val="004F3D04"/>
    <w:rsid w:val="005001D5"/>
    <w:rsid w:val="005077F8"/>
    <w:rsid w:val="00507947"/>
    <w:rsid w:val="00523413"/>
    <w:rsid w:val="00526C46"/>
    <w:rsid w:val="005461EB"/>
    <w:rsid w:val="00557E40"/>
    <w:rsid w:val="00575326"/>
    <w:rsid w:val="0057656B"/>
    <w:rsid w:val="005855AC"/>
    <w:rsid w:val="00596A5D"/>
    <w:rsid w:val="005B5D50"/>
    <w:rsid w:val="005B71A0"/>
    <w:rsid w:val="005C6595"/>
    <w:rsid w:val="005D7279"/>
    <w:rsid w:val="005F028E"/>
    <w:rsid w:val="006255BD"/>
    <w:rsid w:val="0063319C"/>
    <w:rsid w:val="00634BCE"/>
    <w:rsid w:val="006735FC"/>
    <w:rsid w:val="006A3095"/>
    <w:rsid w:val="006A4FB5"/>
    <w:rsid w:val="006B2AB3"/>
    <w:rsid w:val="006C21D8"/>
    <w:rsid w:val="006C79AD"/>
    <w:rsid w:val="006D1CA6"/>
    <w:rsid w:val="006D515D"/>
    <w:rsid w:val="006E343F"/>
    <w:rsid w:val="00752113"/>
    <w:rsid w:val="007950A6"/>
    <w:rsid w:val="00796C83"/>
    <w:rsid w:val="00797869"/>
    <w:rsid w:val="007B5D5A"/>
    <w:rsid w:val="007C4820"/>
    <w:rsid w:val="007C66EA"/>
    <w:rsid w:val="00804A78"/>
    <w:rsid w:val="008100B0"/>
    <w:rsid w:val="00810593"/>
    <w:rsid w:val="00827A58"/>
    <w:rsid w:val="0083558B"/>
    <w:rsid w:val="00841093"/>
    <w:rsid w:val="0085033B"/>
    <w:rsid w:val="00866CCA"/>
    <w:rsid w:val="0087210C"/>
    <w:rsid w:val="008734CF"/>
    <w:rsid w:val="008A7242"/>
    <w:rsid w:val="008B4CFD"/>
    <w:rsid w:val="008C55B3"/>
    <w:rsid w:val="008E5D6D"/>
    <w:rsid w:val="009076EE"/>
    <w:rsid w:val="00942519"/>
    <w:rsid w:val="009735ED"/>
    <w:rsid w:val="00974983"/>
    <w:rsid w:val="00981637"/>
    <w:rsid w:val="00983CF1"/>
    <w:rsid w:val="009C4FEF"/>
    <w:rsid w:val="009D1D3B"/>
    <w:rsid w:val="00A00C60"/>
    <w:rsid w:val="00A04146"/>
    <w:rsid w:val="00A041FB"/>
    <w:rsid w:val="00A130A0"/>
    <w:rsid w:val="00A32AE7"/>
    <w:rsid w:val="00A33DA4"/>
    <w:rsid w:val="00A377A2"/>
    <w:rsid w:val="00A40126"/>
    <w:rsid w:val="00A56F97"/>
    <w:rsid w:val="00A92A63"/>
    <w:rsid w:val="00A93B1E"/>
    <w:rsid w:val="00A979AB"/>
    <w:rsid w:val="00AB3231"/>
    <w:rsid w:val="00B01689"/>
    <w:rsid w:val="00B236EB"/>
    <w:rsid w:val="00B34DE9"/>
    <w:rsid w:val="00B673AB"/>
    <w:rsid w:val="00BC49F4"/>
    <w:rsid w:val="00BC5159"/>
    <w:rsid w:val="00BD6217"/>
    <w:rsid w:val="00BF3D87"/>
    <w:rsid w:val="00C206CB"/>
    <w:rsid w:val="00C26CF7"/>
    <w:rsid w:val="00C445FB"/>
    <w:rsid w:val="00C534E9"/>
    <w:rsid w:val="00C55412"/>
    <w:rsid w:val="00C65BE5"/>
    <w:rsid w:val="00C70DB5"/>
    <w:rsid w:val="00C83185"/>
    <w:rsid w:val="00C84351"/>
    <w:rsid w:val="00CA2E06"/>
    <w:rsid w:val="00CB3AE3"/>
    <w:rsid w:val="00CD73C0"/>
    <w:rsid w:val="00D0142E"/>
    <w:rsid w:val="00D1345D"/>
    <w:rsid w:val="00D356DD"/>
    <w:rsid w:val="00D57023"/>
    <w:rsid w:val="00D82EB6"/>
    <w:rsid w:val="00D92549"/>
    <w:rsid w:val="00DA70E6"/>
    <w:rsid w:val="00DB40EB"/>
    <w:rsid w:val="00DB48C8"/>
    <w:rsid w:val="00DC7CBA"/>
    <w:rsid w:val="00DF5C05"/>
    <w:rsid w:val="00E04574"/>
    <w:rsid w:val="00E12587"/>
    <w:rsid w:val="00E15F90"/>
    <w:rsid w:val="00E309B5"/>
    <w:rsid w:val="00E5756B"/>
    <w:rsid w:val="00E62541"/>
    <w:rsid w:val="00E64365"/>
    <w:rsid w:val="00EB370F"/>
    <w:rsid w:val="00EC5780"/>
    <w:rsid w:val="00EE0459"/>
    <w:rsid w:val="00F003F1"/>
    <w:rsid w:val="00F264D6"/>
    <w:rsid w:val="00F65FC5"/>
    <w:rsid w:val="00F94908"/>
    <w:rsid w:val="00FA4151"/>
    <w:rsid w:val="00FC4F60"/>
    <w:rsid w:val="00FD0D63"/>
    <w:rsid w:val="00FD11CC"/>
    <w:rsid w:val="00FD2C03"/>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CE7E3"/>
  <w15:docId w15:val="{E4FBBC55-605D-4584-9833-CFC62CE8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okChampa"/>
        <w:sz w:val="22"/>
        <w:szCs w:val="22"/>
        <w:lang w:val="lv-LV"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22C1"/>
    <w:pPr>
      <w:suppressAutoHyphens/>
      <w:spacing w:line="240" w:lineRule="auto"/>
    </w:pPr>
    <w:rPr>
      <w:rFonts w:cs="Calibri"/>
      <w:lang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val="en-GB"/>
    </w:rPr>
  </w:style>
  <w:style w:type="paragraph" w:styleId="Header">
    <w:name w:val="header"/>
    <w:basedOn w:val="Normal"/>
    <w:uiPriority w:val="99"/>
    <w:pPr>
      <w:tabs>
        <w:tab w:val="center" w:pos="4153"/>
        <w:tab w:val="right" w:pos="8306"/>
      </w:tabs>
      <w:spacing w:after="0"/>
      <w:textAlignment w:val="auto"/>
    </w:pPr>
    <w:rPr>
      <w:rFonts w:ascii="Times New Roman" w:eastAsia="Times New Roman" w:hAnsi="Times New Roman" w:cs="Times New Roman"/>
      <w:sz w:val="24"/>
      <w:szCs w:val="24"/>
      <w:lang w:eastAsia="lv-LV" w:bidi="ar-SA"/>
    </w:rPr>
  </w:style>
  <w:style w:type="character" w:customStyle="1" w:styleId="HeaderChar">
    <w:name w:val="Header Char"/>
    <w:basedOn w:val="DefaultParagraphFont"/>
    <w:uiPriority w:val="99"/>
    <w:rPr>
      <w:rFonts w:ascii="Times New Roman" w:eastAsia="Times New Roman" w:hAnsi="Times New Roman" w:cs="Times New Roman"/>
      <w:sz w:val="24"/>
      <w:szCs w:val="24"/>
      <w:lang w:eastAsia="lv-LV"/>
    </w:rPr>
  </w:style>
  <w:style w:type="character" w:styleId="Hyperlink">
    <w:name w:val="Hyperlink"/>
    <w:rPr>
      <w:color w:val="0000FF"/>
      <w:u w:val="single"/>
    </w:rPr>
  </w:style>
  <w:style w:type="paragraph" w:styleId="BodyTextIndent">
    <w:name w:val="Body Text Indent"/>
    <w:basedOn w:val="Normal"/>
    <w:pPr>
      <w:spacing w:after="120"/>
      <w:ind w:left="283"/>
      <w:textAlignment w:val="auto"/>
    </w:pPr>
    <w:rPr>
      <w:rFonts w:ascii="Times New Roman" w:eastAsia="Times New Roman" w:hAnsi="Times New Roman" w:cs="Times New Roman"/>
      <w:sz w:val="24"/>
      <w:szCs w:val="24"/>
      <w:lang w:eastAsia="lv-LV" w:bidi="ar-SA"/>
    </w:rPr>
  </w:style>
  <w:style w:type="character" w:customStyle="1" w:styleId="BodyTextIndentChar">
    <w:name w:val="Body Text Indent Char"/>
    <w:basedOn w:val="DefaultParagraphFont"/>
    <w:rPr>
      <w:rFonts w:ascii="Times New Roman" w:eastAsia="Times New Roman" w:hAnsi="Times New Roman" w:cs="Times New Roman"/>
      <w:sz w:val="24"/>
      <w:szCs w:val="24"/>
      <w:lang w:eastAsia="lv-LV"/>
    </w:rPr>
  </w:style>
  <w:style w:type="character" w:customStyle="1" w:styleId="txtspecial">
    <w:name w:val="txt_special"/>
    <w:basedOn w:val="DefaultParagraphFont"/>
  </w:style>
  <w:style w:type="paragraph" w:styleId="ListParagraph">
    <w:name w:val="List Paragraph"/>
    <w:basedOn w:val="Normal"/>
    <w:uiPriority w:val="34"/>
    <w:qFormat/>
    <w:pPr>
      <w:ind w:left="720"/>
    </w:pPr>
  </w:style>
  <w:style w:type="character" w:customStyle="1" w:styleId="UnresolvedMention1">
    <w:name w:val="Unresolved Mention1"/>
    <w:basedOn w:val="DefaultParagraphFont"/>
    <w:rPr>
      <w:color w:val="605E5C"/>
      <w:shd w:val="clear" w:color="auto" w:fill="E1DFDD"/>
    </w:rPr>
  </w:style>
  <w:style w:type="paragraph" w:styleId="Footer">
    <w:name w:val="footer"/>
    <w:basedOn w:val="Normal"/>
    <w:uiPriority w:val="99"/>
    <w:pPr>
      <w:tabs>
        <w:tab w:val="center" w:pos="4153"/>
        <w:tab w:val="right" w:pos="8306"/>
      </w:tabs>
      <w:spacing w:after="0"/>
    </w:pPr>
  </w:style>
  <w:style w:type="character" w:customStyle="1" w:styleId="FooterChar">
    <w:name w:val="Footer Char"/>
    <w:basedOn w:val="DefaultParagraphFont"/>
    <w:uiPriority w:val="99"/>
    <w:rPr>
      <w:rFonts w:ascii="Calibri" w:eastAsia="Calibri" w:hAnsi="Calibri" w:cs="Calibri"/>
      <w:lang w:bidi="lo-LA"/>
    </w:rPr>
  </w:style>
  <w:style w:type="character" w:styleId="PlaceholderText">
    <w:name w:val="Placeholder Text"/>
    <w:basedOn w:val="DefaultParagraphFont"/>
    <w:rPr>
      <w:color w:val="808080"/>
    </w:rPr>
  </w:style>
  <w:style w:type="table" w:styleId="TableGridLight">
    <w:name w:val="Grid Table Light"/>
    <w:basedOn w:val="TableNormal"/>
    <w:uiPriority w:val="40"/>
    <w:rsid w:val="005B5D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396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356DD"/>
    <w:rPr>
      <w:color w:val="605E5C"/>
      <w:shd w:val="clear" w:color="auto" w:fill="E1DFDD"/>
    </w:rPr>
  </w:style>
  <w:style w:type="character" w:styleId="FollowedHyperlink">
    <w:name w:val="FollowedHyperlink"/>
    <w:basedOn w:val="DefaultParagraphFont"/>
    <w:uiPriority w:val="99"/>
    <w:semiHidden/>
    <w:unhideWhenUsed/>
    <w:rsid w:val="00557E40"/>
    <w:rPr>
      <w:color w:val="954F72" w:themeColor="followedHyperlink"/>
      <w:u w:val="single"/>
    </w:rPr>
  </w:style>
  <w:style w:type="character" w:styleId="UnresolvedMention">
    <w:name w:val="Unresolved Mention"/>
    <w:basedOn w:val="DefaultParagraphFont"/>
    <w:uiPriority w:val="99"/>
    <w:semiHidden/>
    <w:unhideWhenUsed/>
    <w:rsid w:val="00C206CB"/>
    <w:rPr>
      <w:color w:val="605E5C"/>
      <w:shd w:val="clear" w:color="auto" w:fill="E1DFDD"/>
    </w:rPr>
  </w:style>
  <w:style w:type="character" w:styleId="CommentReference">
    <w:name w:val="annotation reference"/>
    <w:basedOn w:val="DefaultParagraphFont"/>
    <w:uiPriority w:val="99"/>
    <w:semiHidden/>
    <w:unhideWhenUsed/>
    <w:rsid w:val="001E5D8F"/>
    <w:rPr>
      <w:sz w:val="16"/>
      <w:szCs w:val="16"/>
    </w:rPr>
  </w:style>
  <w:style w:type="paragraph" w:styleId="CommentText">
    <w:name w:val="annotation text"/>
    <w:basedOn w:val="Normal"/>
    <w:link w:val="CommentTextChar"/>
    <w:uiPriority w:val="99"/>
    <w:unhideWhenUsed/>
    <w:rsid w:val="001E5D8F"/>
    <w:rPr>
      <w:sz w:val="20"/>
      <w:szCs w:val="20"/>
    </w:rPr>
  </w:style>
  <w:style w:type="character" w:customStyle="1" w:styleId="CommentTextChar">
    <w:name w:val="Comment Text Char"/>
    <w:basedOn w:val="DefaultParagraphFont"/>
    <w:link w:val="CommentText"/>
    <w:uiPriority w:val="99"/>
    <w:rsid w:val="001E5D8F"/>
    <w:rPr>
      <w:rFonts w:cs="Calibri"/>
      <w:sz w:val="20"/>
      <w:szCs w:val="20"/>
      <w:lang w:bidi="lo-LA"/>
    </w:rPr>
  </w:style>
  <w:style w:type="paragraph" w:styleId="CommentSubject">
    <w:name w:val="annotation subject"/>
    <w:basedOn w:val="CommentText"/>
    <w:next w:val="CommentText"/>
    <w:link w:val="CommentSubjectChar"/>
    <w:uiPriority w:val="99"/>
    <w:semiHidden/>
    <w:unhideWhenUsed/>
    <w:rsid w:val="001E5D8F"/>
    <w:rPr>
      <w:b/>
      <w:bCs/>
    </w:rPr>
  </w:style>
  <w:style w:type="character" w:customStyle="1" w:styleId="CommentSubjectChar">
    <w:name w:val="Comment Subject Char"/>
    <w:basedOn w:val="CommentTextChar"/>
    <w:link w:val="CommentSubject"/>
    <w:uiPriority w:val="99"/>
    <w:semiHidden/>
    <w:rsid w:val="001E5D8F"/>
    <w:rPr>
      <w:rFonts w:cs="Calibri"/>
      <w:b/>
      <w:bCs/>
      <w:sz w:val="20"/>
      <w:szCs w:val="20"/>
      <w:lang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38187">
      <w:bodyDiv w:val="1"/>
      <w:marLeft w:val="0"/>
      <w:marRight w:val="0"/>
      <w:marTop w:val="0"/>
      <w:marBottom w:val="0"/>
      <w:divBdr>
        <w:top w:val="none" w:sz="0" w:space="0" w:color="auto"/>
        <w:left w:val="none" w:sz="0" w:space="0" w:color="auto"/>
        <w:bottom w:val="none" w:sz="0" w:space="0" w:color="auto"/>
        <w:right w:val="none" w:sz="0" w:space="0" w:color="auto"/>
      </w:divBdr>
    </w:div>
    <w:div w:id="1475368258">
      <w:bodyDiv w:val="1"/>
      <w:marLeft w:val="0"/>
      <w:marRight w:val="0"/>
      <w:marTop w:val="0"/>
      <w:marBottom w:val="0"/>
      <w:divBdr>
        <w:top w:val="none" w:sz="0" w:space="0" w:color="auto"/>
        <w:left w:val="none" w:sz="0" w:space="0" w:color="auto"/>
        <w:bottom w:val="none" w:sz="0" w:space="0" w:color="auto"/>
        <w:right w:val="none" w:sz="0" w:space="0" w:color="auto"/>
      </w:divBdr>
    </w:div>
    <w:div w:id="1967733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C246A3F2C2402BAC03F9156988C4C9"/>
        <w:category>
          <w:name w:val="General"/>
          <w:gallery w:val="placeholder"/>
        </w:category>
        <w:types>
          <w:type w:val="bbPlcHdr"/>
        </w:types>
        <w:behaviors>
          <w:behavior w:val="content"/>
        </w:behaviors>
        <w:guid w:val="{7737A0FB-1F31-4AAF-AEC9-1ABA744AFD19}"/>
      </w:docPartPr>
      <w:docPartBody>
        <w:p w:rsidR="003C67C6" w:rsidRDefault="003C67C6" w:rsidP="003C67C6">
          <w:pPr>
            <w:pStyle w:val="54C246A3F2C2402BAC03F9156988C4C9"/>
          </w:pPr>
          <w:r w:rsidRPr="00A041FB">
            <w:rPr>
              <w:rStyle w:val="PlaceholderText"/>
              <w:color w:val="000000" w:themeColor="text1"/>
              <w:sz w:val="18"/>
              <w:szCs w:val="18"/>
            </w:rPr>
            <w:t>Lūdzu, aizpildiet</w:t>
          </w:r>
        </w:p>
      </w:docPartBody>
    </w:docPart>
    <w:docPart>
      <w:docPartPr>
        <w:name w:val="FD07E48FDA74488F94EA55319DEE18A6"/>
        <w:category>
          <w:name w:val="General"/>
          <w:gallery w:val="placeholder"/>
        </w:category>
        <w:types>
          <w:type w:val="bbPlcHdr"/>
        </w:types>
        <w:behaviors>
          <w:behavior w:val="content"/>
        </w:behaviors>
        <w:guid w:val="{8B62E9A6-3FDF-4802-B426-0FB190E985AF}"/>
      </w:docPartPr>
      <w:docPartBody>
        <w:p w:rsidR="003C67C6" w:rsidRDefault="003C67C6" w:rsidP="003C67C6">
          <w:pPr>
            <w:pStyle w:val="FD07E48FDA74488F94EA55319DEE18A6"/>
          </w:pPr>
          <w:r w:rsidRPr="00A041FB">
            <w:rPr>
              <w:rStyle w:val="PlaceholderText"/>
              <w:color w:val="000000" w:themeColor="text1"/>
              <w:sz w:val="18"/>
              <w:szCs w:val="18"/>
            </w:rPr>
            <w:t>Lūdzu, aizpildiet</w:t>
          </w:r>
        </w:p>
      </w:docPartBody>
    </w:docPart>
    <w:docPart>
      <w:docPartPr>
        <w:name w:val="DE7D6FDD5141498D891ACA1B5E217191"/>
        <w:category>
          <w:name w:val="General"/>
          <w:gallery w:val="placeholder"/>
        </w:category>
        <w:types>
          <w:type w:val="bbPlcHdr"/>
        </w:types>
        <w:behaviors>
          <w:behavior w:val="content"/>
        </w:behaviors>
        <w:guid w:val="{7FD0D4DA-5562-4B6B-BCEC-47C224A4689D}"/>
      </w:docPartPr>
      <w:docPartBody>
        <w:p w:rsidR="003C67C6" w:rsidRDefault="003C67C6" w:rsidP="003C67C6">
          <w:pPr>
            <w:pStyle w:val="DE7D6FDD5141498D891ACA1B5E217191"/>
          </w:pPr>
          <w:r w:rsidRPr="00A041FB">
            <w:rPr>
              <w:rStyle w:val="PlaceholderText"/>
              <w:color w:val="000000" w:themeColor="text1"/>
              <w:sz w:val="18"/>
              <w:szCs w:val="18"/>
            </w:rPr>
            <w:t>Lūdzu, aizpildiet</w:t>
          </w:r>
        </w:p>
      </w:docPartBody>
    </w:docPart>
    <w:docPart>
      <w:docPartPr>
        <w:name w:val="9371377B3F4C4753A31C98E7BDD82E68"/>
        <w:category>
          <w:name w:val="General"/>
          <w:gallery w:val="placeholder"/>
        </w:category>
        <w:types>
          <w:type w:val="bbPlcHdr"/>
        </w:types>
        <w:behaviors>
          <w:behavior w:val="content"/>
        </w:behaviors>
        <w:guid w:val="{7B44F70D-D261-4111-A87E-65E0FF00DC57}"/>
      </w:docPartPr>
      <w:docPartBody>
        <w:p w:rsidR="003C67C6" w:rsidRDefault="003C67C6" w:rsidP="003C67C6">
          <w:pPr>
            <w:pStyle w:val="9371377B3F4C4753A31C98E7BDD82E68"/>
          </w:pPr>
          <w:r w:rsidRPr="00A041FB">
            <w:rPr>
              <w:rStyle w:val="PlaceholderText"/>
              <w:color w:val="000000" w:themeColor="text1"/>
              <w:sz w:val="18"/>
              <w:szCs w:val="18"/>
            </w:rPr>
            <w:t>Lūdzu, aizpildiet</w:t>
          </w:r>
        </w:p>
      </w:docPartBody>
    </w:docPart>
    <w:docPart>
      <w:docPartPr>
        <w:name w:val="3C0D232C5003434BBF24B956D954B8A1"/>
        <w:category>
          <w:name w:val="General"/>
          <w:gallery w:val="placeholder"/>
        </w:category>
        <w:types>
          <w:type w:val="bbPlcHdr"/>
        </w:types>
        <w:behaviors>
          <w:behavior w:val="content"/>
        </w:behaviors>
        <w:guid w:val="{D55ED2CB-CD71-431F-AAB1-16BAE68D9990}"/>
      </w:docPartPr>
      <w:docPartBody>
        <w:p w:rsidR="003C67C6" w:rsidRDefault="003C67C6" w:rsidP="003C67C6">
          <w:pPr>
            <w:pStyle w:val="3C0D232C5003434BBF24B956D954B8A1"/>
          </w:pPr>
          <w:r w:rsidRPr="00A041FB">
            <w:rPr>
              <w:rStyle w:val="PlaceholderText"/>
              <w:color w:val="000000" w:themeColor="text1"/>
              <w:sz w:val="18"/>
              <w:szCs w:val="18"/>
            </w:rPr>
            <w:t>Lūdzu, aizpildiet</w:t>
          </w:r>
        </w:p>
      </w:docPartBody>
    </w:docPart>
    <w:docPart>
      <w:docPartPr>
        <w:name w:val="E43A7F20373E473E884CBB34EF246850"/>
        <w:category>
          <w:name w:val="General"/>
          <w:gallery w:val="placeholder"/>
        </w:category>
        <w:types>
          <w:type w:val="bbPlcHdr"/>
        </w:types>
        <w:behaviors>
          <w:behavior w:val="content"/>
        </w:behaviors>
        <w:guid w:val="{D356830F-5FDD-4156-A9DE-91892BC68A20}"/>
      </w:docPartPr>
      <w:docPartBody>
        <w:p w:rsidR="003C67C6" w:rsidRDefault="003C67C6" w:rsidP="003C67C6">
          <w:pPr>
            <w:pStyle w:val="E43A7F20373E473E884CBB34EF246850"/>
          </w:pPr>
          <w:r w:rsidRPr="00A041FB">
            <w:rPr>
              <w:rStyle w:val="PlaceholderText"/>
              <w:color w:val="000000" w:themeColor="text1"/>
              <w:sz w:val="18"/>
              <w:szCs w:val="18"/>
            </w:rPr>
            <w:t>Lūdzu, aizpildiet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2"/>
    <w:rsid w:val="00037754"/>
    <w:rsid w:val="001E68CC"/>
    <w:rsid w:val="002A6570"/>
    <w:rsid w:val="002F3CDB"/>
    <w:rsid w:val="003C67C6"/>
    <w:rsid w:val="004F599B"/>
    <w:rsid w:val="00566985"/>
    <w:rsid w:val="005C1756"/>
    <w:rsid w:val="006C3CE2"/>
    <w:rsid w:val="006D2065"/>
    <w:rsid w:val="006F0A66"/>
    <w:rsid w:val="0070215D"/>
    <w:rsid w:val="007817EA"/>
    <w:rsid w:val="007D1A71"/>
    <w:rsid w:val="008F291B"/>
    <w:rsid w:val="00965EF6"/>
    <w:rsid w:val="009C3F2B"/>
    <w:rsid w:val="00A024D4"/>
    <w:rsid w:val="00A357E1"/>
    <w:rsid w:val="00AA0B82"/>
    <w:rsid w:val="00B1713C"/>
    <w:rsid w:val="00B92931"/>
    <w:rsid w:val="00E50D58"/>
    <w:rsid w:val="00E55291"/>
    <w:rsid w:val="00E5596D"/>
    <w:rsid w:val="00EC421D"/>
    <w:rsid w:val="00ED0138"/>
    <w:rsid w:val="00EF696A"/>
    <w:rsid w:val="00F802D7"/>
    <w:rsid w:val="00F8255D"/>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C67C6"/>
    <w:rPr>
      <w:color w:val="808080"/>
    </w:rPr>
  </w:style>
  <w:style w:type="paragraph" w:customStyle="1" w:styleId="7DF18D922DDC46B0B23535A3991BF8661">
    <w:name w:val="7DF18D922DDC46B0B23535A3991BF8661"/>
    <w:rsid w:val="006C3CE2"/>
    <w:pPr>
      <w:suppressAutoHyphens/>
      <w:autoSpaceDN w:val="0"/>
      <w:spacing w:line="240" w:lineRule="auto"/>
      <w:textAlignment w:val="baseline"/>
    </w:pPr>
    <w:rPr>
      <w:rFonts w:ascii="Calibri" w:eastAsia="Calibri" w:hAnsi="Calibri" w:cs="Calibri"/>
      <w:lang w:eastAsia="en-US" w:bidi="lo-LA"/>
    </w:rPr>
  </w:style>
  <w:style w:type="paragraph" w:customStyle="1" w:styleId="8EF16C60E29640DB9BD6111758417FAF">
    <w:name w:val="8EF16C60E29640DB9BD6111758417FAF"/>
    <w:rsid w:val="006C3CE2"/>
  </w:style>
  <w:style w:type="paragraph" w:customStyle="1" w:styleId="54C246A3F2C2402BAC03F9156988C4C9">
    <w:name w:val="54C246A3F2C2402BAC03F9156988C4C9"/>
    <w:rsid w:val="003C67C6"/>
    <w:pPr>
      <w:spacing w:line="278" w:lineRule="auto"/>
    </w:pPr>
    <w:rPr>
      <w:kern w:val="2"/>
      <w:sz w:val="24"/>
      <w:szCs w:val="24"/>
      <w:lang w:val="en-US" w:eastAsia="en-US" w:bidi="lo-LA"/>
      <w14:ligatures w14:val="standardContextual"/>
    </w:rPr>
  </w:style>
  <w:style w:type="paragraph" w:customStyle="1" w:styleId="FD07E48FDA74488F94EA55319DEE18A6">
    <w:name w:val="FD07E48FDA74488F94EA55319DEE18A6"/>
    <w:rsid w:val="003C67C6"/>
    <w:pPr>
      <w:spacing w:line="278" w:lineRule="auto"/>
    </w:pPr>
    <w:rPr>
      <w:kern w:val="2"/>
      <w:sz w:val="24"/>
      <w:szCs w:val="24"/>
      <w:lang w:val="en-US" w:eastAsia="en-US" w:bidi="lo-LA"/>
      <w14:ligatures w14:val="standardContextual"/>
    </w:rPr>
  </w:style>
  <w:style w:type="paragraph" w:customStyle="1" w:styleId="DE7D6FDD5141498D891ACA1B5E217191">
    <w:name w:val="DE7D6FDD5141498D891ACA1B5E217191"/>
    <w:rsid w:val="003C67C6"/>
    <w:pPr>
      <w:spacing w:line="278" w:lineRule="auto"/>
    </w:pPr>
    <w:rPr>
      <w:kern w:val="2"/>
      <w:sz w:val="24"/>
      <w:szCs w:val="24"/>
      <w:lang w:val="en-US" w:eastAsia="en-US" w:bidi="lo-LA"/>
      <w14:ligatures w14:val="standardContextual"/>
    </w:rPr>
  </w:style>
  <w:style w:type="paragraph" w:customStyle="1" w:styleId="9371377B3F4C4753A31C98E7BDD82E68">
    <w:name w:val="9371377B3F4C4753A31C98E7BDD82E68"/>
    <w:rsid w:val="003C67C6"/>
    <w:pPr>
      <w:spacing w:line="278" w:lineRule="auto"/>
    </w:pPr>
    <w:rPr>
      <w:kern w:val="2"/>
      <w:sz w:val="24"/>
      <w:szCs w:val="24"/>
      <w:lang w:val="en-US" w:eastAsia="en-US" w:bidi="lo-LA"/>
      <w14:ligatures w14:val="standardContextual"/>
    </w:rPr>
  </w:style>
  <w:style w:type="paragraph" w:customStyle="1" w:styleId="3C0D232C5003434BBF24B956D954B8A1">
    <w:name w:val="3C0D232C5003434BBF24B956D954B8A1"/>
    <w:rsid w:val="003C67C6"/>
    <w:pPr>
      <w:spacing w:line="278" w:lineRule="auto"/>
    </w:pPr>
    <w:rPr>
      <w:kern w:val="2"/>
      <w:sz w:val="24"/>
      <w:szCs w:val="24"/>
      <w:lang w:val="en-US" w:eastAsia="en-US" w:bidi="lo-LA"/>
      <w14:ligatures w14:val="standardContextual"/>
    </w:rPr>
  </w:style>
  <w:style w:type="paragraph" w:customStyle="1" w:styleId="E43A7F20373E473E884CBB34EF246850">
    <w:name w:val="E43A7F20373E473E884CBB34EF246850"/>
    <w:rsid w:val="003C67C6"/>
    <w:pPr>
      <w:spacing w:line="278" w:lineRule="auto"/>
    </w:pPr>
    <w:rPr>
      <w:kern w:val="2"/>
      <w:sz w:val="24"/>
      <w:szCs w:val="24"/>
      <w:lang w:val="en-US" w:eastAsia="en-US" w:bidi="lo-LA"/>
      <w14:ligatures w14:val="standardContextual"/>
    </w:rPr>
  </w:style>
  <w:style w:type="paragraph" w:customStyle="1" w:styleId="C300D5D028604788BDCBD9F1775D48FE3">
    <w:name w:val="C300D5D028604788BDCBD9F1775D48FE3"/>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CD8C41C365814702BECC7A4D109615523">
    <w:name w:val="CD8C41C365814702BECC7A4D109615523"/>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E8668A96AA9344A397C594B770EA0C993">
    <w:name w:val="E8668A96AA9344A397C594B770EA0C993"/>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4DAD538FE3E549A7A945D290B5A887EF3">
    <w:name w:val="4DAD538FE3E549A7A945D290B5A887EF3"/>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3E047C907E05460CB028E04909CAFCB93">
    <w:name w:val="3E047C907E05460CB028E04909CAFCB93"/>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B343A443C8FA4D9AB0E439BBA1AD5E2C">
    <w:name w:val="B343A443C8FA4D9AB0E439BBA1AD5E2C"/>
    <w:rsid w:val="004F599B"/>
  </w:style>
  <w:style w:type="paragraph" w:customStyle="1" w:styleId="6C7690CEDF6F454EBED77049ED3B9811">
    <w:name w:val="6C7690CEDF6F454EBED77049ED3B9811"/>
    <w:rsid w:val="0070215D"/>
    <w:rPr>
      <w:lang w:val="en-US" w:eastAsia="en-US"/>
    </w:rPr>
  </w:style>
  <w:style w:type="paragraph" w:customStyle="1" w:styleId="7AD1928D5A8244668EE3A74730A49861">
    <w:name w:val="7AD1928D5A8244668EE3A74730A49861"/>
    <w:rsid w:val="0070215D"/>
    <w:rPr>
      <w:lang w:val="en-US" w:eastAsia="en-US"/>
    </w:rPr>
  </w:style>
  <w:style w:type="paragraph" w:customStyle="1" w:styleId="ABF21FC9CCFF46068E64D21399BC9767">
    <w:name w:val="ABF21FC9CCFF46068E64D21399BC9767"/>
    <w:rsid w:val="0070215D"/>
    <w:rPr>
      <w:lang w:val="en-US" w:eastAsia="en-US"/>
    </w:rPr>
  </w:style>
  <w:style w:type="paragraph" w:customStyle="1" w:styleId="C571741FC0EB4E61BEBFB034FA5E1359">
    <w:name w:val="C571741FC0EB4E61BEBFB034FA5E1359"/>
    <w:rsid w:val="0070215D"/>
    <w:rPr>
      <w:lang w:val="en-US" w:eastAsia="en-US"/>
    </w:rPr>
  </w:style>
  <w:style w:type="paragraph" w:customStyle="1" w:styleId="8F1E6A3E99734CBAADF1C96C482CECC2">
    <w:name w:val="8F1E6A3E99734CBAADF1C96C482CECC2"/>
    <w:rsid w:val="0070215D"/>
    <w:rPr>
      <w:lang w:val="en-US" w:eastAsia="en-US"/>
    </w:rPr>
  </w:style>
  <w:style w:type="paragraph" w:customStyle="1" w:styleId="E980EAA90AE04B1DBF3DEACFB6D84912">
    <w:name w:val="E980EAA90AE04B1DBF3DEACFB6D84912"/>
    <w:rsid w:val="00965EF6"/>
    <w:pPr>
      <w:spacing w:line="278" w:lineRule="auto"/>
    </w:pPr>
    <w:rPr>
      <w:kern w:val="2"/>
      <w:sz w:val="24"/>
      <w:szCs w:val="24"/>
      <w:lang w:val="en-US" w:eastAsia="en-US" w:bidi="lo-LA"/>
      <w14:ligatures w14:val="standardContextual"/>
    </w:rPr>
  </w:style>
  <w:style w:type="paragraph" w:customStyle="1" w:styleId="3C0578D3E4FD43F0902737BBF5ACF1AC">
    <w:name w:val="3C0578D3E4FD43F0902737BBF5ACF1AC"/>
    <w:rsid w:val="00965EF6"/>
    <w:pPr>
      <w:spacing w:line="278" w:lineRule="auto"/>
    </w:pPr>
    <w:rPr>
      <w:kern w:val="2"/>
      <w:sz w:val="24"/>
      <w:szCs w:val="24"/>
      <w:lang w:val="en-US" w:eastAsia="en-US" w:bidi="lo-L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ad322d0-c251-4cab-b750-47fed4717c63" xsi:nil="true"/>
    <lcf76f155ced4ddcb4097134ff3c332f xmlns="45835c1d-2c29-4f22-9c21-4e27d45c47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B529EA85E1574F9BA4086AE658883A" ma:contentTypeVersion="16" ma:contentTypeDescription="Create a new document." ma:contentTypeScope="" ma:versionID="c0d3129d5596facf8b81cf2a7b0b8c6b">
  <xsd:schema xmlns:xsd="http://www.w3.org/2001/XMLSchema" xmlns:xs="http://www.w3.org/2001/XMLSchema" xmlns:p="http://schemas.microsoft.com/office/2006/metadata/properties" xmlns:ns2="45835c1d-2c29-4f22-9c21-4e27d45c4778" xmlns:ns3="7ad322d0-c251-4cab-b750-47fed4717c63" targetNamespace="http://schemas.microsoft.com/office/2006/metadata/properties" ma:root="true" ma:fieldsID="c5126ca1967968c2f5af3ccc128244f7" ns2:_="" ns3:_="">
    <xsd:import namespace="45835c1d-2c29-4f22-9c21-4e27d45c4778"/>
    <xsd:import namespace="7ad322d0-c251-4cab-b750-47fed4717c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35c1d-2c29-4f22-9c21-4e27d45c4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bffe2f-8b80-4a3e-8c64-af81097ae0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322d0-c251-4cab-b750-47fed4717c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8ec579-5c72-4822-96d0-b8d0e77f9a34}" ma:internalName="TaxCatchAll" ma:showField="CatchAllData" ma:web="7ad322d0-c251-4cab-b750-47fed4717c6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3C524-DA14-46B6-9327-4C280521B36E}">
  <ds:schemaRefs>
    <ds:schemaRef ds:uri="http://schemas.openxmlformats.org/officeDocument/2006/bibliography"/>
  </ds:schemaRefs>
</ds:datastoreItem>
</file>

<file path=customXml/itemProps2.xml><?xml version="1.0" encoding="utf-8"?>
<ds:datastoreItem xmlns:ds="http://schemas.openxmlformats.org/officeDocument/2006/customXml" ds:itemID="{B26E4E44-DAEA-429F-914D-9B0A88804900}">
  <ds:schemaRefs>
    <ds:schemaRef ds:uri="http://schemas.microsoft.com/office/2006/metadata/properties"/>
    <ds:schemaRef ds:uri="http://schemas.microsoft.com/office/infopath/2007/PartnerControls"/>
    <ds:schemaRef ds:uri="7ad322d0-c251-4cab-b750-47fed4717c63"/>
    <ds:schemaRef ds:uri="45835c1d-2c29-4f22-9c21-4e27d45c4778"/>
  </ds:schemaRefs>
</ds:datastoreItem>
</file>

<file path=customXml/itemProps3.xml><?xml version="1.0" encoding="utf-8"?>
<ds:datastoreItem xmlns:ds="http://schemas.openxmlformats.org/officeDocument/2006/customXml" ds:itemID="{669D883B-E503-47CB-A79C-81064E31A028}">
  <ds:schemaRefs>
    <ds:schemaRef ds:uri="http://schemas.microsoft.com/sharepoint/v3/contenttype/forms"/>
  </ds:schemaRefs>
</ds:datastoreItem>
</file>

<file path=customXml/itemProps4.xml><?xml version="1.0" encoding="utf-8"?>
<ds:datastoreItem xmlns:ds="http://schemas.openxmlformats.org/officeDocument/2006/customXml" ds:itemID="{82E3DA58-D2BD-410D-A72C-05FF65ADD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35c1d-2c29-4f22-9c21-4e27d45c4778"/>
    <ds:schemaRef ds:uri="7ad322d0-c251-4cab-b750-47fed4717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7784</Words>
  <Characters>4437</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Romanovska</dc:creator>
  <dc:description/>
  <cp:lastModifiedBy>Anete Birnbauma</cp:lastModifiedBy>
  <cp:revision>3</cp:revision>
  <cp:lastPrinted>2021-04-16T13:33:00Z</cp:lastPrinted>
  <dcterms:created xsi:type="dcterms:W3CDTF">2024-04-26T08:04:00Z</dcterms:created>
  <dcterms:modified xsi:type="dcterms:W3CDTF">2024-04-26T08:06:00Z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0x010100C2B529EA85E1574F9BA4086AE658883A</vt:lpwstr>
  </property>
  <property fmtid="{D5CDD505-2E9C-101B-9397-08002B2CF9AE}" pid="3" name="Order">
    <vt:r8>4455000</vt:r8>
  </property>
  <property fmtid="{D5CDD505-2E9C-101B-9397-08002B2CF9AE}" pid="4" name="MediaServiceImageTags">
    <vt:lpwstr/>
  </property>
</Properties>
</file>